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11996" w14:textId="1D455295" w:rsidR="00FB6F1E" w:rsidRDefault="00FB6F1E" w:rsidP="00FB6F1E">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91757B">
        <w:rPr>
          <w:rFonts w:cs="Arial"/>
          <w:b/>
          <w:sz w:val="24"/>
          <w:szCs w:val="24"/>
        </w:rPr>
        <w:t>3</w:t>
      </w:r>
      <w:r>
        <w:rPr>
          <w:rFonts w:cs="Arial"/>
          <w:b/>
          <w:sz w:val="24"/>
          <w:szCs w:val="24"/>
        </w:rPr>
        <w:tab/>
      </w:r>
      <w:r w:rsidRPr="00FB6F1E">
        <w:rPr>
          <w:rFonts w:cs="Arial"/>
          <w:b/>
          <w:sz w:val="24"/>
          <w:szCs w:val="24"/>
        </w:rPr>
        <w:t>R4-191</w:t>
      </w:r>
      <w:r w:rsidR="009B4619">
        <w:rPr>
          <w:rFonts w:cs="Arial"/>
          <w:b/>
          <w:sz w:val="24"/>
          <w:szCs w:val="24"/>
        </w:rPr>
        <w:t>5924</w:t>
      </w:r>
      <w:bookmarkStart w:id="1" w:name="_GoBack"/>
      <w:bookmarkEnd w:id="1"/>
    </w:p>
    <w:p w14:paraId="7FFF92D7" w14:textId="32A7B826" w:rsidR="00FB6F1E" w:rsidRPr="0087636F" w:rsidRDefault="0091757B" w:rsidP="00FB6F1E">
      <w:pPr>
        <w:pStyle w:val="CRCoverPage"/>
        <w:tabs>
          <w:tab w:val="right" w:pos="9639"/>
        </w:tabs>
        <w:spacing w:after="0"/>
        <w:rPr>
          <w:rFonts w:cs="Arial"/>
          <w:b/>
          <w:sz w:val="24"/>
          <w:szCs w:val="24"/>
        </w:rPr>
      </w:pPr>
      <w:r>
        <w:rPr>
          <w:rFonts w:cs="Arial"/>
          <w:b/>
          <w:sz w:val="24"/>
          <w:szCs w:val="24"/>
        </w:rPr>
        <w:t>Reno</w:t>
      </w:r>
      <w:r w:rsidR="00FB6F1E">
        <w:rPr>
          <w:rFonts w:cs="Arial"/>
          <w:b/>
          <w:sz w:val="24"/>
          <w:szCs w:val="24"/>
        </w:rPr>
        <w:t xml:space="preserve">, </w:t>
      </w:r>
      <w:r>
        <w:rPr>
          <w:rFonts w:cs="Arial"/>
          <w:b/>
          <w:sz w:val="24"/>
          <w:szCs w:val="24"/>
        </w:rPr>
        <w:t>USA</w:t>
      </w:r>
      <w:r w:rsidR="00FB6F1E" w:rsidRPr="00690ADD">
        <w:rPr>
          <w:rFonts w:cs="Arial"/>
          <w:b/>
          <w:sz w:val="24"/>
          <w:szCs w:val="24"/>
        </w:rPr>
        <w:t xml:space="preserve">, </w:t>
      </w:r>
      <w:r w:rsidR="00FB6F1E">
        <w:rPr>
          <w:rFonts w:cs="Arial"/>
          <w:b/>
          <w:sz w:val="24"/>
          <w:szCs w:val="24"/>
        </w:rPr>
        <w:t>1</w:t>
      </w:r>
      <w:r>
        <w:rPr>
          <w:rFonts w:cs="Arial"/>
          <w:b/>
          <w:sz w:val="24"/>
          <w:szCs w:val="24"/>
        </w:rPr>
        <w:t>8</w:t>
      </w:r>
      <w:r w:rsidR="00FB6F1E" w:rsidRPr="006D0B81">
        <w:rPr>
          <w:rFonts w:cs="Arial"/>
          <w:b/>
          <w:sz w:val="24"/>
          <w:szCs w:val="24"/>
          <w:vertAlign w:val="superscript"/>
        </w:rPr>
        <w:t>th</w:t>
      </w:r>
      <w:r w:rsidR="00FB6F1E">
        <w:rPr>
          <w:rFonts w:cs="Arial"/>
          <w:b/>
          <w:sz w:val="24"/>
          <w:szCs w:val="24"/>
        </w:rPr>
        <w:t xml:space="preserve"> </w:t>
      </w:r>
      <w:r w:rsidR="00FB6F1E" w:rsidRPr="00690ADD">
        <w:rPr>
          <w:rFonts w:cs="Arial"/>
          <w:b/>
          <w:sz w:val="24"/>
          <w:szCs w:val="24"/>
        </w:rPr>
        <w:t xml:space="preserve">– </w:t>
      </w:r>
      <w:r>
        <w:rPr>
          <w:rFonts w:cs="Arial"/>
          <w:b/>
          <w:sz w:val="24"/>
          <w:szCs w:val="24"/>
        </w:rPr>
        <w:t>22</w:t>
      </w:r>
      <w:r w:rsidRPr="0091757B">
        <w:rPr>
          <w:rFonts w:cs="Arial"/>
          <w:b/>
          <w:sz w:val="24"/>
          <w:szCs w:val="24"/>
          <w:vertAlign w:val="superscript"/>
        </w:rPr>
        <w:t>nd</w:t>
      </w:r>
      <w:r>
        <w:rPr>
          <w:rFonts w:cs="Arial"/>
          <w:b/>
          <w:sz w:val="24"/>
          <w:szCs w:val="24"/>
        </w:rPr>
        <w:t xml:space="preserve"> November</w:t>
      </w:r>
      <w:r w:rsidR="00FB6F1E" w:rsidRPr="00690ADD">
        <w:rPr>
          <w:rFonts w:cs="Arial"/>
          <w:b/>
          <w:sz w:val="24"/>
          <w:szCs w:val="24"/>
        </w:rPr>
        <w:t xml:space="preserve"> 201</w:t>
      </w:r>
      <w:bookmarkEnd w:id="0"/>
      <w:r w:rsidR="00FB6F1E">
        <w:rPr>
          <w:rFonts w:cs="Arial"/>
          <w:b/>
          <w:sz w:val="24"/>
          <w:szCs w:val="24"/>
        </w:rPr>
        <w:t>9</w:t>
      </w:r>
    </w:p>
    <w:p w14:paraId="0AB12BFC" w14:textId="77777777" w:rsidR="00FB6F1E" w:rsidRPr="005F0DE0" w:rsidRDefault="00FB6F1E" w:rsidP="00FB6F1E">
      <w:pPr>
        <w:rPr>
          <w:rFonts w:ascii="Arial" w:hAnsi="Arial"/>
          <w:b/>
          <w:noProof/>
        </w:rPr>
      </w:pPr>
    </w:p>
    <w:p w14:paraId="49F108FC" w14:textId="0E28B9A3" w:rsidR="00FB6F1E" w:rsidRPr="00B16EEF" w:rsidRDefault="00FB6F1E" w:rsidP="00FB6F1E">
      <w:pPr>
        <w:tabs>
          <w:tab w:val="left" w:pos="1985"/>
        </w:tabs>
        <w:jc w:val="both"/>
        <w:rPr>
          <w:b/>
          <w:sz w:val="22"/>
        </w:rPr>
      </w:pPr>
      <w:r w:rsidRPr="00B16EEF">
        <w:rPr>
          <w:b/>
          <w:sz w:val="22"/>
        </w:rPr>
        <w:t xml:space="preserve">Source: </w:t>
      </w:r>
      <w:r w:rsidRPr="00B16EEF">
        <w:rPr>
          <w:b/>
          <w:sz w:val="22"/>
        </w:rPr>
        <w:tab/>
      </w:r>
      <w:r>
        <w:rPr>
          <w:b/>
          <w:sz w:val="22"/>
        </w:rPr>
        <w:tab/>
      </w:r>
      <w:r>
        <w:rPr>
          <w:sz w:val="22"/>
        </w:rPr>
        <w:t>Intel</w:t>
      </w:r>
      <w:r w:rsidRPr="00B17277">
        <w:t xml:space="preserve"> </w:t>
      </w:r>
      <w:r w:rsidRPr="00B17277">
        <w:rPr>
          <w:sz w:val="22"/>
        </w:rPr>
        <w:t>Corporation</w:t>
      </w:r>
    </w:p>
    <w:p w14:paraId="3EF28C5B" w14:textId="26185B14" w:rsidR="00FB6F1E" w:rsidRPr="00F72659" w:rsidRDefault="00FB6F1E" w:rsidP="00FB6F1E">
      <w:pPr>
        <w:rPr>
          <w:sz w:val="22"/>
        </w:rPr>
      </w:pPr>
      <w:r w:rsidRPr="00B16EEF">
        <w:rPr>
          <w:b/>
          <w:sz w:val="22"/>
        </w:rPr>
        <w:t>Title:</w:t>
      </w:r>
      <w:r w:rsidRPr="00B16EEF">
        <w:rPr>
          <w:sz w:val="22"/>
        </w:rPr>
        <w:t xml:space="preserve"> </w:t>
      </w:r>
      <w:r w:rsidRPr="00B16EEF">
        <w:rPr>
          <w:sz w:val="22"/>
        </w:rPr>
        <w:tab/>
      </w:r>
      <w:r>
        <w:rPr>
          <w:sz w:val="22"/>
        </w:rPr>
        <w:tab/>
      </w:r>
      <w:r>
        <w:rPr>
          <w:sz w:val="22"/>
        </w:rPr>
        <w:tab/>
      </w:r>
      <w:r w:rsidR="001D5311">
        <w:rPr>
          <w:sz w:val="22"/>
        </w:rPr>
        <w:t>ad-hoc for R16 NR RRM enhancement</w:t>
      </w:r>
    </w:p>
    <w:p w14:paraId="79FF4C9B" w14:textId="6775293E" w:rsidR="00FB6F1E" w:rsidRPr="0001487E" w:rsidRDefault="00FB6F1E" w:rsidP="00FB6F1E">
      <w:pPr>
        <w:rPr>
          <w:sz w:val="22"/>
        </w:rPr>
      </w:pPr>
      <w:r w:rsidRPr="00B16EEF">
        <w:rPr>
          <w:b/>
          <w:sz w:val="22"/>
        </w:rPr>
        <w:t>Agenda Item:</w:t>
      </w:r>
      <w:r>
        <w:rPr>
          <w:b/>
          <w:sz w:val="22"/>
        </w:rPr>
        <w:t xml:space="preserve"> </w:t>
      </w:r>
      <w:r>
        <w:rPr>
          <w:b/>
          <w:sz w:val="22"/>
        </w:rPr>
        <w:tab/>
      </w:r>
      <w:r>
        <w:rPr>
          <w:b/>
          <w:sz w:val="22"/>
        </w:rPr>
        <w:tab/>
      </w:r>
      <w:r w:rsidR="0091757B">
        <w:rPr>
          <w:bCs/>
          <w:sz w:val="22"/>
        </w:rPr>
        <w:t>9.15</w:t>
      </w:r>
    </w:p>
    <w:p w14:paraId="522AD66F" w14:textId="356730E7" w:rsidR="00FB6F1E" w:rsidRPr="00F26B60" w:rsidRDefault="00FB6F1E" w:rsidP="00FB6F1E">
      <w:pPr>
        <w:tabs>
          <w:tab w:val="left" w:pos="1985"/>
        </w:tabs>
        <w:jc w:val="both"/>
        <w:rPr>
          <w:caps/>
          <w:sz w:val="22"/>
        </w:rPr>
      </w:pPr>
      <w:r w:rsidRPr="00B16EEF">
        <w:rPr>
          <w:b/>
          <w:sz w:val="22"/>
        </w:rPr>
        <w:t>Document for:</w:t>
      </w:r>
      <w:r w:rsidRPr="00B16EEF">
        <w:rPr>
          <w:sz w:val="22"/>
        </w:rPr>
        <w:tab/>
      </w:r>
      <w:r>
        <w:rPr>
          <w:sz w:val="22"/>
        </w:rPr>
        <w:tab/>
        <w:t>Approval</w:t>
      </w:r>
    </w:p>
    <w:p w14:paraId="4306DFB6" w14:textId="77777777" w:rsidR="00FB6F1E" w:rsidRDefault="00FB6F1E" w:rsidP="009519C7">
      <w:pPr>
        <w:rPr>
          <w:rFonts w:ascii="Intel Clear" w:hAnsi="Intel Clear" w:cs="Intel Clear"/>
        </w:rPr>
      </w:pPr>
    </w:p>
    <w:p w14:paraId="723A2416" w14:textId="77777777" w:rsidR="0091757B" w:rsidRPr="006B00AB" w:rsidRDefault="0091757B" w:rsidP="0091757B">
      <w:pPr>
        <w:pStyle w:val="Heading4"/>
        <w:rPr>
          <w:rFonts w:ascii="Intel Clear" w:hAnsi="Intel Clear" w:cs="Intel Clear"/>
          <w:b/>
          <w:i w:val="0"/>
          <w:color w:val="auto"/>
        </w:rPr>
      </w:pPr>
      <w:bookmarkStart w:id="2" w:name="_Toc24204587"/>
      <w:r w:rsidRPr="006B00AB">
        <w:rPr>
          <w:rFonts w:ascii="Intel Clear" w:hAnsi="Intel Clear" w:cs="Intel Clear"/>
          <w:b/>
          <w:i w:val="0"/>
          <w:color w:val="auto"/>
        </w:rPr>
        <w:t>9.15.1</w:t>
      </w:r>
      <w:r w:rsidRPr="006B00AB">
        <w:rPr>
          <w:rFonts w:ascii="Intel Clear" w:hAnsi="Intel Clear" w:cs="Intel Clear"/>
          <w:b/>
          <w:i w:val="0"/>
          <w:color w:val="auto"/>
        </w:rPr>
        <w:tab/>
        <w:t>RRM core requirements (38.133) [NR_RRM_Enh_Core]</w:t>
      </w:r>
      <w:bookmarkEnd w:id="2"/>
    </w:p>
    <w:p w14:paraId="3B874931" w14:textId="77777777" w:rsidR="0091757B" w:rsidRPr="006B00AB" w:rsidRDefault="0091757B" w:rsidP="0091757B">
      <w:pPr>
        <w:pStyle w:val="Heading5"/>
        <w:rPr>
          <w:rFonts w:ascii="Intel Clear" w:hAnsi="Intel Clear" w:cs="Intel Clear"/>
          <w:color w:val="auto"/>
        </w:rPr>
      </w:pPr>
      <w:bookmarkStart w:id="3" w:name="_Toc24204588"/>
      <w:r w:rsidRPr="006B00AB">
        <w:rPr>
          <w:rFonts w:ascii="Intel Clear" w:hAnsi="Intel Clear" w:cs="Intel Clear"/>
          <w:color w:val="auto"/>
        </w:rPr>
        <w:t>9.15.1.1</w:t>
      </w:r>
      <w:r w:rsidRPr="006B00AB">
        <w:rPr>
          <w:rFonts w:ascii="Intel Clear" w:hAnsi="Intel Clear" w:cs="Intel Clear"/>
          <w:color w:val="auto"/>
        </w:rPr>
        <w:tab/>
        <w:t>SRS carrier switching requirements [NR_RRM_Enh_Core]</w:t>
      </w:r>
      <w:bookmarkEnd w:id="3"/>
    </w:p>
    <w:tbl>
      <w:tblPr>
        <w:tblW w:w="6440" w:type="dxa"/>
        <w:tblInd w:w="-5" w:type="dxa"/>
        <w:tblLook w:val="04A0" w:firstRow="1" w:lastRow="0" w:firstColumn="1" w:lastColumn="0" w:noHBand="0" w:noVBand="1"/>
      </w:tblPr>
      <w:tblGrid>
        <w:gridCol w:w="980"/>
        <w:gridCol w:w="3940"/>
        <w:gridCol w:w="1520"/>
      </w:tblGrid>
      <w:tr w:rsidR="0091757B" w:rsidRPr="0091757B" w14:paraId="6E021216" w14:textId="77777777" w:rsidTr="0091757B">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0AC49201"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3221E231"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58EF439F"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Source</w:t>
            </w:r>
          </w:p>
        </w:tc>
      </w:tr>
      <w:tr w:rsidR="0091757B" w:rsidRPr="0091757B" w14:paraId="15B848A1"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07CC256" w14:textId="77777777" w:rsidR="0091757B" w:rsidRPr="0091757B" w:rsidRDefault="00716E17" w:rsidP="0091757B">
            <w:pPr>
              <w:rPr>
                <w:rFonts w:ascii="Arial" w:hAnsi="Arial" w:cs="Arial"/>
                <w:b/>
                <w:bCs/>
                <w:color w:val="0000FF"/>
                <w:sz w:val="16"/>
                <w:szCs w:val="16"/>
                <w:u w:val="single"/>
              </w:rPr>
            </w:pPr>
            <w:hyperlink r:id="rId8" w:history="1">
              <w:r w:rsidR="0091757B" w:rsidRPr="0091757B">
                <w:rPr>
                  <w:rFonts w:ascii="Arial" w:hAnsi="Arial" w:cs="Arial"/>
                  <w:b/>
                  <w:bCs/>
                  <w:color w:val="0000FF"/>
                  <w:sz w:val="16"/>
                  <w:szCs w:val="16"/>
                  <w:u w:val="single"/>
                </w:rPr>
                <w:t>R4-1913311</w:t>
              </w:r>
            </w:hyperlink>
          </w:p>
        </w:tc>
        <w:tc>
          <w:tcPr>
            <w:tcW w:w="3940" w:type="dxa"/>
            <w:tcBorders>
              <w:top w:val="nil"/>
              <w:left w:val="nil"/>
              <w:bottom w:val="single" w:sz="4" w:space="0" w:color="A6A6A6"/>
              <w:right w:val="single" w:sz="4" w:space="0" w:color="A6A6A6"/>
            </w:tcBorders>
            <w:shd w:val="clear" w:color="auto" w:fill="auto"/>
            <w:hideMark/>
          </w:tcPr>
          <w:p w14:paraId="2D385042"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Interruption at SRS carrier switch</w:t>
            </w:r>
          </w:p>
        </w:tc>
        <w:tc>
          <w:tcPr>
            <w:tcW w:w="1520" w:type="dxa"/>
            <w:tcBorders>
              <w:top w:val="nil"/>
              <w:left w:val="nil"/>
              <w:bottom w:val="single" w:sz="4" w:space="0" w:color="A6A6A6"/>
              <w:right w:val="single" w:sz="4" w:space="0" w:color="A6A6A6"/>
            </w:tcBorders>
            <w:shd w:val="clear" w:color="auto" w:fill="auto"/>
            <w:hideMark/>
          </w:tcPr>
          <w:p w14:paraId="646BC6D8" w14:textId="77777777" w:rsidR="0091757B" w:rsidRPr="0091757B" w:rsidRDefault="0091757B" w:rsidP="0091757B">
            <w:pPr>
              <w:rPr>
                <w:rFonts w:ascii="Arial" w:hAnsi="Arial" w:cs="Arial"/>
                <w:sz w:val="16"/>
                <w:szCs w:val="16"/>
              </w:rPr>
            </w:pPr>
            <w:r w:rsidRPr="0091757B">
              <w:rPr>
                <w:rFonts w:ascii="Arial" w:hAnsi="Arial" w:cs="Arial"/>
                <w:sz w:val="16"/>
                <w:szCs w:val="16"/>
              </w:rPr>
              <w:t>MediaTek inc.</w:t>
            </w:r>
          </w:p>
        </w:tc>
      </w:tr>
      <w:tr w:rsidR="0091757B" w:rsidRPr="0091757B" w14:paraId="2836AD32"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9C6FB23" w14:textId="77777777" w:rsidR="0091757B" w:rsidRPr="0091757B" w:rsidRDefault="00716E17" w:rsidP="0091757B">
            <w:pPr>
              <w:rPr>
                <w:rFonts w:ascii="Arial" w:hAnsi="Arial" w:cs="Arial"/>
                <w:b/>
                <w:bCs/>
                <w:color w:val="0000FF"/>
                <w:sz w:val="16"/>
                <w:szCs w:val="16"/>
                <w:u w:val="single"/>
              </w:rPr>
            </w:pPr>
            <w:hyperlink r:id="rId9" w:history="1">
              <w:r w:rsidR="0091757B" w:rsidRPr="0091757B">
                <w:rPr>
                  <w:rFonts w:ascii="Arial" w:hAnsi="Arial" w:cs="Arial"/>
                  <w:b/>
                  <w:bCs/>
                  <w:color w:val="0000FF"/>
                  <w:sz w:val="16"/>
                  <w:szCs w:val="16"/>
                  <w:u w:val="single"/>
                </w:rPr>
                <w:t>R4-1913384</w:t>
              </w:r>
            </w:hyperlink>
          </w:p>
        </w:tc>
        <w:tc>
          <w:tcPr>
            <w:tcW w:w="3940" w:type="dxa"/>
            <w:tcBorders>
              <w:top w:val="nil"/>
              <w:left w:val="nil"/>
              <w:bottom w:val="single" w:sz="4" w:space="0" w:color="A6A6A6"/>
              <w:right w:val="single" w:sz="4" w:space="0" w:color="A6A6A6"/>
            </w:tcBorders>
            <w:shd w:val="clear" w:color="auto" w:fill="auto"/>
            <w:hideMark/>
          </w:tcPr>
          <w:p w14:paraId="419D65D3" w14:textId="77777777" w:rsidR="0091757B" w:rsidRPr="0091757B" w:rsidRDefault="0091757B" w:rsidP="0091757B">
            <w:pPr>
              <w:rPr>
                <w:rFonts w:ascii="Arial" w:hAnsi="Arial" w:cs="Arial"/>
                <w:sz w:val="16"/>
                <w:szCs w:val="16"/>
              </w:rPr>
            </w:pPr>
            <w:r w:rsidRPr="0091757B">
              <w:rPr>
                <w:rFonts w:ascii="Arial" w:hAnsi="Arial" w:cs="Arial"/>
                <w:sz w:val="16"/>
                <w:szCs w:val="16"/>
              </w:rPr>
              <w:t>CR on NR SRS carrier switching interruption in TS 36.133</w:t>
            </w:r>
          </w:p>
        </w:tc>
        <w:tc>
          <w:tcPr>
            <w:tcW w:w="1520" w:type="dxa"/>
            <w:tcBorders>
              <w:top w:val="nil"/>
              <w:left w:val="nil"/>
              <w:bottom w:val="single" w:sz="4" w:space="0" w:color="A6A6A6"/>
              <w:right w:val="single" w:sz="4" w:space="0" w:color="A6A6A6"/>
            </w:tcBorders>
            <w:shd w:val="clear" w:color="auto" w:fill="auto"/>
            <w:hideMark/>
          </w:tcPr>
          <w:p w14:paraId="4E583002"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6FD7A3A9"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49F234A" w14:textId="77777777" w:rsidR="0091757B" w:rsidRPr="0091757B" w:rsidRDefault="00716E17" w:rsidP="0091757B">
            <w:pPr>
              <w:rPr>
                <w:rFonts w:ascii="Arial" w:hAnsi="Arial" w:cs="Arial"/>
                <w:b/>
                <w:bCs/>
                <w:color w:val="0000FF"/>
                <w:sz w:val="16"/>
                <w:szCs w:val="16"/>
                <w:u w:val="single"/>
              </w:rPr>
            </w:pPr>
            <w:hyperlink r:id="rId10" w:history="1">
              <w:r w:rsidR="0091757B" w:rsidRPr="0091757B">
                <w:rPr>
                  <w:rFonts w:ascii="Arial" w:hAnsi="Arial" w:cs="Arial"/>
                  <w:b/>
                  <w:bCs/>
                  <w:color w:val="0000FF"/>
                  <w:sz w:val="16"/>
                  <w:szCs w:val="16"/>
                  <w:u w:val="single"/>
                </w:rPr>
                <w:t>R4-1914442</w:t>
              </w:r>
            </w:hyperlink>
          </w:p>
        </w:tc>
        <w:tc>
          <w:tcPr>
            <w:tcW w:w="3940" w:type="dxa"/>
            <w:tcBorders>
              <w:top w:val="nil"/>
              <w:left w:val="nil"/>
              <w:bottom w:val="single" w:sz="4" w:space="0" w:color="A6A6A6"/>
              <w:right w:val="single" w:sz="4" w:space="0" w:color="A6A6A6"/>
            </w:tcBorders>
            <w:shd w:val="clear" w:color="auto" w:fill="auto"/>
            <w:hideMark/>
          </w:tcPr>
          <w:p w14:paraId="7819BCB3"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SRS carrier switching interruption</w:t>
            </w:r>
          </w:p>
        </w:tc>
        <w:tc>
          <w:tcPr>
            <w:tcW w:w="1520" w:type="dxa"/>
            <w:tcBorders>
              <w:top w:val="nil"/>
              <w:left w:val="nil"/>
              <w:bottom w:val="single" w:sz="4" w:space="0" w:color="A6A6A6"/>
              <w:right w:val="single" w:sz="4" w:space="0" w:color="A6A6A6"/>
            </w:tcBorders>
            <w:shd w:val="clear" w:color="auto" w:fill="auto"/>
            <w:hideMark/>
          </w:tcPr>
          <w:p w14:paraId="0E6911AC"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56386714"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EAE82BB" w14:textId="77777777" w:rsidR="0091757B" w:rsidRPr="0091757B" w:rsidRDefault="00716E17" w:rsidP="0091757B">
            <w:pPr>
              <w:rPr>
                <w:rFonts w:ascii="Arial" w:hAnsi="Arial" w:cs="Arial"/>
                <w:b/>
                <w:bCs/>
                <w:color w:val="0000FF"/>
                <w:sz w:val="16"/>
                <w:szCs w:val="16"/>
                <w:u w:val="single"/>
              </w:rPr>
            </w:pPr>
            <w:hyperlink r:id="rId11" w:history="1">
              <w:r w:rsidR="0091757B" w:rsidRPr="0091757B">
                <w:rPr>
                  <w:rFonts w:ascii="Arial" w:hAnsi="Arial" w:cs="Arial"/>
                  <w:b/>
                  <w:bCs/>
                  <w:color w:val="0000FF"/>
                  <w:sz w:val="16"/>
                  <w:szCs w:val="16"/>
                  <w:u w:val="single"/>
                </w:rPr>
                <w:t>R4-1914780</w:t>
              </w:r>
            </w:hyperlink>
          </w:p>
        </w:tc>
        <w:tc>
          <w:tcPr>
            <w:tcW w:w="3940" w:type="dxa"/>
            <w:tcBorders>
              <w:top w:val="nil"/>
              <w:left w:val="nil"/>
              <w:bottom w:val="single" w:sz="4" w:space="0" w:color="A6A6A6"/>
              <w:right w:val="single" w:sz="4" w:space="0" w:color="A6A6A6"/>
            </w:tcBorders>
            <w:shd w:val="clear" w:color="auto" w:fill="auto"/>
            <w:hideMark/>
          </w:tcPr>
          <w:p w14:paraId="47DA0EFC" w14:textId="77777777" w:rsidR="0091757B" w:rsidRPr="0091757B" w:rsidRDefault="0091757B" w:rsidP="0091757B">
            <w:pPr>
              <w:rPr>
                <w:rFonts w:ascii="Arial" w:hAnsi="Arial" w:cs="Arial"/>
                <w:sz w:val="16"/>
                <w:szCs w:val="16"/>
              </w:rPr>
            </w:pPr>
            <w:r w:rsidRPr="0091757B">
              <w:rPr>
                <w:rFonts w:ascii="Arial" w:hAnsi="Arial" w:cs="Arial"/>
                <w:sz w:val="16"/>
                <w:szCs w:val="16"/>
              </w:rPr>
              <w:t>CR to 38.133 on SRS carrier switching interruption requirements</w:t>
            </w:r>
          </w:p>
        </w:tc>
        <w:tc>
          <w:tcPr>
            <w:tcW w:w="1520" w:type="dxa"/>
            <w:tcBorders>
              <w:top w:val="nil"/>
              <w:left w:val="nil"/>
              <w:bottom w:val="single" w:sz="4" w:space="0" w:color="A6A6A6"/>
              <w:right w:val="single" w:sz="4" w:space="0" w:color="A6A6A6"/>
            </w:tcBorders>
            <w:shd w:val="clear" w:color="auto" w:fill="auto"/>
            <w:hideMark/>
          </w:tcPr>
          <w:p w14:paraId="137DA53A"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5542567D"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CD74F45"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R4-1914781</w:t>
            </w:r>
          </w:p>
        </w:tc>
        <w:tc>
          <w:tcPr>
            <w:tcW w:w="3940" w:type="dxa"/>
            <w:tcBorders>
              <w:top w:val="nil"/>
              <w:left w:val="nil"/>
              <w:bottom w:val="single" w:sz="4" w:space="0" w:color="A6A6A6"/>
              <w:right w:val="single" w:sz="4" w:space="0" w:color="A6A6A6"/>
            </w:tcBorders>
            <w:shd w:val="clear" w:color="auto" w:fill="auto"/>
            <w:hideMark/>
          </w:tcPr>
          <w:p w14:paraId="7B08DE35"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SRS carrier switching interruption requirements</w:t>
            </w:r>
          </w:p>
        </w:tc>
        <w:tc>
          <w:tcPr>
            <w:tcW w:w="1520" w:type="dxa"/>
            <w:tcBorders>
              <w:top w:val="nil"/>
              <w:left w:val="nil"/>
              <w:bottom w:val="single" w:sz="4" w:space="0" w:color="A6A6A6"/>
              <w:right w:val="single" w:sz="4" w:space="0" w:color="A6A6A6"/>
            </w:tcBorders>
            <w:shd w:val="clear" w:color="auto" w:fill="auto"/>
            <w:hideMark/>
          </w:tcPr>
          <w:p w14:paraId="1E4196C9"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33814CC6"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CFCDF76" w14:textId="77777777" w:rsidR="0091757B" w:rsidRPr="0091757B" w:rsidRDefault="00716E17" w:rsidP="0091757B">
            <w:pPr>
              <w:rPr>
                <w:rFonts w:ascii="Arial" w:hAnsi="Arial" w:cs="Arial"/>
                <w:b/>
                <w:bCs/>
                <w:color w:val="0000FF"/>
                <w:sz w:val="16"/>
                <w:szCs w:val="16"/>
                <w:u w:val="single"/>
              </w:rPr>
            </w:pPr>
            <w:hyperlink r:id="rId12" w:history="1">
              <w:r w:rsidR="0091757B" w:rsidRPr="0091757B">
                <w:rPr>
                  <w:rFonts w:ascii="Arial" w:hAnsi="Arial" w:cs="Arial"/>
                  <w:b/>
                  <w:bCs/>
                  <w:color w:val="0000FF"/>
                  <w:sz w:val="16"/>
                  <w:szCs w:val="16"/>
                  <w:u w:val="single"/>
                </w:rPr>
                <w:t>R4-1914788</w:t>
              </w:r>
            </w:hyperlink>
          </w:p>
        </w:tc>
        <w:tc>
          <w:tcPr>
            <w:tcW w:w="3940" w:type="dxa"/>
            <w:tcBorders>
              <w:top w:val="nil"/>
              <w:left w:val="nil"/>
              <w:bottom w:val="single" w:sz="4" w:space="0" w:color="A6A6A6"/>
              <w:right w:val="single" w:sz="4" w:space="0" w:color="A6A6A6"/>
            </w:tcBorders>
            <w:shd w:val="clear" w:color="auto" w:fill="auto"/>
            <w:hideMark/>
          </w:tcPr>
          <w:p w14:paraId="3C159AD8" w14:textId="77777777" w:rsidR="0091757B" w:rsidRPr="0091757B" w:rsidRDefault="0091757B" w:rsidP="0091757B">
            <w:pPr>
              <w:rPr>
                <w:rFonts w:ascii="Arial" w:hAnsi="Arial" w:cs="Arial"/>
                <w:sz w:val="16"/>
                <w:szCs w:val="16"/>
              </w:rPr>
            </w:pPr>
            <w:r w:rsidRPr="0091757B">
              <w:rPr>
                <w:rFonts w:ascii="Arial" w:hAnsi="Arial" w:cs="Arial"/>
                <w:sz w:val="16"/>
                <w:szCs w:val="16"/>
              </w:rPr>
              <w:t>Further discussion on SRS carrier switching RRM requirements</w:t>
            </w:r>
          </w:p>
        </w:tc>
        <w:tc>
          <w:tcPr>
            <w:tcW w:w="1520" w:type="dxa"/>
            <w:tcBorders>
              <w:top w:val="nil"/>
              <w:left w:val="nil"/>
              <w:bottom w:val="single" w:sz="4" w:space="0" w:color="A6A6A6"/>
              <w:right w:val="single" w:sz="4" w:space="0" w:color="A6A6A6"/>
            </w:tcBorders>
            <w:shd w:val="clear" w:color="auto" w:fill="auto"/>
            <w:hideMark/>
          </w:tcPr>
          <w:p w14:paraId="23E21661"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433FB608"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26B10FD"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R4-1914793</w:t>
            </w:r>
          </w:p>
        </w:tc>
        <w:tc>
          <w:tcPr>
            <w:tcW w:w="3940" w:type="dxa"/>
            <w:tcBorders>
              <w:top w:val="nil"/>
              <w:left w:val="nil"/>
              <w:bottom w:val="single" w:sz="4" w:space="0" w:color="A6A6A6"/>
              <w:right w:val="single" w:sz="4" w:space="0" w:color="A6A6A6"/>
            </w:tcBorders>
            <w:shd w:val="clear" w:color="auto" w:fill="auto"/>
            <w:hideMark/>
          </w:tcPr>
          <w:p w14:paraId="60777135" w14:textId="77777777" w:rsidR="0091757B" w:rsidRPr="0091757B" w:rsidRDefault="0091757B" w:rsidP="0091757B">
            <w:pPr>
              <w:rPr>
                <w:rFonts w:ascii="Arial" w:hAnsi="Arial" w:cs="Arial"/>
                <w:sz w:val="16"/>
                <w:szCs w:val="16"/>
              </w:rPr>
            </w:pPr>
            <w:r w:rsidRPr="0091757B">
              <w:rPr>
                <w:rFonts w:ascii="Arial" w:hAnsi="Arial" w:cs="Arial"/>
                <w:sz w:val="16"/>
                <w:szCs w:val="16"/>
              </w:rPr>
              <w:t>Way forward on R16 NR RRM enhancements – SRS carrier switching</w:t>
            </w:r>
          </w:p>
        </w:tc>
        <w:tc>
          <w:tcPr>
            <w:tcW w:w="1520" w:type="dxa"/>
            <w:tcBorders>
              <w:top w:val="nil"/>
              <w:left w:val="nil"/>
              <w:bottom w:val="single" w:sz="4" w:space="0" w:color="A6A6A6"/>
              <w:right w:val="single" w:sz="4" w:space="0" w:color="A6A6A6"/>
            </w:tcBorders>
            <w:shd w:val="clear" w:color="auto" w:fill="auto"/>
            <w:hideMark/>
          </w:tcPr>
          <w:p w14:paraId="613EDA0B"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50D394F1"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E37292B" w14:textId="77777777" w:rsidR="0091757B" w:rsidRPr="0091757B" w:rsidRDefault="00716E17" w:rsidP="0091757B">
            <w:pPr>
              <w:rPr>
                <w:rFonts w:ascii="Arial" w:hAnsi="Arial" w:cs="Arial"/>
                <w:b/>
                <w:bCs/>
                <w:color w:val="0000FF"/>
                <w:sz w:val="16"/>
                <w:szCs w:val="16"/>
                <w:u w:val="single"/>
              </w:rPr>
            </w:pPr>
            <w:hyperlink r:id="rId13" w:history="1">
              <w:r w:rsidR="0091757B" w:rsidRPr="0091757B">
                <w:rPr>
                  <w:rFonts w:ascii="Arial" w:hAnsi="Arial" w:cs="Arial"/>
                  <w:b/>
                  <w:bCs/>
                  <w:color w:val="0000FF"/>
                  <w:sz w:val="16"/>
                  <w:szCs w:val="16"/>
                  <w:u w:val="single"/>
                </w:rPr>
                <w:t>R4-1915000</w:t>
              </w:r>
            </w:hyperlink>
          </w:p>
        </w:tc>
        <w:tc>
          <w:tcPr>
            <w:tcW w:w="3940" w:type="dxa"/>
            <w:tcBorders>
              <w:top w:val="nil"/>
              <w:left w:val="nil"/>
              <w:bottom w:val="single" w:sz="4" w:space="0" w:color="A6A6A6"/>
              <w:right w:val="single" w:sz="4" w:space="0" w:color="A6A6A6"/>
            </w:tcBorders>
            <w:shd w:val="clear" w:color="auto" w:fill="auto"/>
            <w:hideMark/>
          </w:tcPr>
          <w:p w14:paraId="253355C7"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SRS carrier switching interruption requirements</w:t>
            </w:r>
          </w:p>
        </w:tc>
        <w:tc>
          <w:tcPr>
            <w:tcW w:w="1520" w:type="dxa"/>
            <w:tcBorders>
              <w:top w:val="nil"/>
              <w:left w:val="nil"/>
              <w:bottom w:val="single" w:sz="4" w:space="0" w:color="A6A6A6"/>
              <w:right w:val="single" w:sz="4" w:space="0" w:color="A6A6A6"/>
            </w:tcBorders>
            <w:shd w:val="clear" w:color="auto" w:fill="auto"/>
            <w:hideMark/>
          </w:tcPr>
          <w:p w14:paraId="3D6E7036"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5144B398"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005CCC6" w14:textId="77777777" w:rsidR="0091757B" w:rsidRPr="0091757B" w:rsidRDefault="00716E17" w:rsidP="0091757B">
            <w:pPr>
              <w:rPr>
                <w:rFonts w:ascii="Arial" w:hAnsi="Arial" w:cs="Arial"/>
                <w:b/>
                <w:bCs/>
                <w:color w:val="0000FF"/>
                <w:sz w:val="16"/>
                <w:szCs w:val="16"/>
                <w:u w:val="single"/>
              </w:rPr>
            </w:pPr>
            <w:hyperlink r:id="rId14" w:history="1">
              <w:r w:rsidR="0091757B" w:rsidRPr="0091757B">
                <w:rPr>
                  <w:rFonts w:ascii="Arial" w:hAnsi="Arial" w:cs="Arial"/>
                  <w:b/>
                  <w:bCs/>
                  <w:color w:val="0000FF"/>
                  <w:sz w:val="16"/>
                  <w:szCs w:val="16"/>
                  <w:u w:val="single"/>
                </w:rPr>
                <w:t>R4-1915404</w:t>
              </w:r>
            </w:hyperlink>
          </w:p>
        </w:tc>
        <w:tc>
          <w:tcPr>
            <w:tcW w:w="3940" w:type="dxa"/>
            <w:tcBorders>
              <w:top w:val="nil"/>
              <w:left w:val="nil"/>
              <w:bottom w:val="single" w:sz="4" w:space="0" w:color="A6A6A6"/>
              <w:right w:val="single" w:sz="4" w:space="0" w:color="A6A6A6"/>
            </w:tcBorders>
            <w:shd w:val="clear" w:color="auto" w:fill="auto"/>
            <w:hideMark/>
          </w:tcPr>
          <w:p w14:paraId="598D9EFF"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interruptions during SRS carrier switching</w:t>
            </w:r>
          </w:p>
        </w:tc>
        <w:tc>
          <w:tcPr>
            <w:tcW w:w="1520" w:type="dxa"/>
            <w:tcBorders>
              <w:top w:val="nil"/>
              <w:left w:val="nil"/>
              <w:bottom w:val="single" w:sz="4" w:space="0" w:color="A6A6A6"/>
              <w:right w:val="single" w:sz="4" w:space="0" w:color="A6A6A6"/>
            </w:tcBorders>
            <w:shd w:val="clear" w:color="auto" w:fill="auto"/>
            <w:hideMark/>
          </w:tcPr>
          <w:p w14:paraId="29197906" w14:textId="77777777" w:rsidR="0091757B" w:rsidRPr="0091757B" w:rsidRDefault="0091757B" w:rsidP="0091757B">
            <w:pPr>
              <w:rPr>
                <w:rFonts w:ascii="Arial" w:hAnsi="Arial" w:cs="Arial"/>
                <w:sz w:val="16"/>
                <w:szCs w:val="16"/>
              </w:rPr>
            </w:pPr>
            <w:r w:rsidRPr="0091757B">
              <w:rPr>
                <w:rFonts w:ascii="Arial" w:hAnsi="Arial" w:cs="Arial"/>
                <w:sz w:val="16"/>
                <w:szCs w:val="16"/>
              </w:rPr>
              <w:t>Qualcomm Incorporated</w:t>
            </w:r>
          </w:p>
        </w:tc>
      </w:tr>
    </w:tbl>
    <w:p w14:paraId="6F85CE62" w14:textId="77777777" w:rsidR="0091757B" w:rsidRDefault="0091757B" w:rsidP="0091757B">
      <w:pPr>
        <w:rPr>
          <w:b/>
          <w:u w:val="single"/>
        </w:rPr>
      </w:pPr>
    </w:p>
    <w:p w14:paraId="060101B4" w14:textId="77777777" w:rsidR="0091757B" w:rsidRPr="003C4200" w:rsidRDefault="0091757B" w:rsidP="0091757B">
      <w:pPr>
        <w:rPr>
          <w:b/>
          <w:u w:val="single"/>
        </w:rPr>
      </w:pPr>
      <w:r w:rsidRPr="003C4200">
        <w:rPr>
          <w:b/>
          <w:u w:val="single"/>
        </w:rPr>
        <w:t>Topic 1: NR SRS carrier switching interruption requirements</w:t>
      </w:r>
    </w:p>
    <w:p w14:paraId="6FAAFE53" w14:textId="77777777" w:rsidR="0091757B" w:rsidRDefault="0091757B" w:rsidP="0091757B">
      <w:pPr>
        <w:rPr>
          <w:u w:val="single"/>
        </w:rPr>
      </w:pPr>
      <w:r>
        <w:rPr>
          <w:u w:val="single"/>
        </w:rPr>
        <w:t>Issue 1-1: Interruption length</w:t>
      </w:r>
    </w:p>
    <w:p w14:paraId="0DEBAF3D" w14:textId="77777777" w:rsidR="0091757B" w:rsidRDefault="0091757B" w:rsidP="00105DE3">
      <w:pPr>
        <w:pStyle w:val="ListParagraph"/>
        <w:numPr>
          <w:ilvl w:val="0"/>
          <w:numId w:val="14"/>
        </w:numPr>
        <w:spacing w:after="120"/>
        <w:contextualSpacing w:val="0"/>
      </w:pPr>
      <w:r>
        <w:t>Option 1 (ZTE, MediaTek, Qualcomm )</w:t>
      </w:r>
    </w:p>
    <w:p w14:paraId="25AE7F05" w14:textId="77777777" w:rsidR="0091757B" w:rsidRDefault="0091757B" w:rsidP="00105DE3">
      <w:pPr>
        <w:pStyle w:val="ListParagraph"/>
        <w:numPr>
          <w:ilvl w:val="1"/>
          <w:numId w:val="14"/>
        </w:numPr>
        <w:spacing w:after="120"/>
        <w:contextualSpacing w:val="0"/>
      </w:pPr>
      <w:r>
        <w:t xml:space="preserve">2*SRS carrier switching time + 6 symbols </w:t>
      </w:r>
    </w:p>
    <w:p w14:paraId="324B9DB6" w14:textId="77777777" w:rsidR="0091757B" w:rsidRDefault="0091757B" w:rsidP="00105DE3">
      <w:pPr>
        <w:pStyle w:val="ListParagraph"/>
        <w:numPr>
          <w:ilvl w:val="0"/>
          <w:numId w:val="14"/>
        </w:numPr>
        <w:spacing w:after="120"/>
        <w:contextualSpacing w:val="0"/>
      </w:pPr>
      <w:r>
        <w:t>Option 2 (Huawei)</w:t>
      </w:r>
    </w:p>
    <w:p w14:paraId="19EE201E" w14:textId="77777777" w:rsidR="0091757B" w:rsidRDefault="0091757B" w:rsidP="00105DE3">
      <w:pPr>
        <w:pStyle w:val="ListParagraph"/>
        <w:numPr>
          <w:ilvl w:val="1"/>
          <w:numId w:val="14"/>
        </w:numPr>
        <w:spacing w:after="120"/>
        <w:contextualSpacing w:val="0"/>
      </w:pPr>
      <w:r>
        <w:t>SRS carrier switching time + 4 symbols</w:t>
      </w:r>
    </w:p>
    <w:p w14:paraId="5F52DFEF" w14:textId="77777777" w:rsidR="0091757B" w:rsidRDefault="0091757B" w:rsidP="00105DE3">
      <w:pPr>
        <w:pStyle w:val="ListParagraph"/>
        <w:numPr>
          <w:ilvl w:val="0"/>
          <w:numId w:val="14"/>
        </w:numPr>
        <w:spacing w:after="120"/>
        <w:contextualSpacing w:val="0"/>
      </w:pPr>
      <w:r w:rsidRPr="003C4200">
        <w:t>Possible WF</w:t>
      </w:r>
      <w:r>
        <w:t xml:space="preserve">:   </w:t>
      </w:r>
    </w:p>
    <w:p w14:paraId="0965C724" w14:textId="77777777" w:rsidR="0091757B" w:rsidRDefault="0091757B" w:rsidP="00105DE3">
      <w:pPr>
        <w:pStyle w:val="ListParagraph"/>
        <w:numPr>
          <w:ilvl w:val="1"/>
          <w:numId w:val="14"/>
        </w:numPr>
        <w:spacing w:after="120"/>
        <w:contextualSpacing w:val="0"/>
      </w:pPr>
      <w:r>
        <w:t xml:space="preserve">2*SRS carrier switching time + 4 symbols </w:t>
      </w:r>
    </w:p>
    <w:p w14:paraId="20957876" w14:textId="77777777" w:rsidR="0091757B" w:rsidRDefault="0091757B" w:rsidP="0091757B">
      <w:pPr>
        <w:rPr>
          <w:rFonts w:eastAsiaTheme="minorEastAsia"/>
          <w:szCs w:val="22"/>
          <w:lang w:val="ru-RU" w:eastAsia="en-US"/>
        </w:rPr>
      </w:pPr>
    </w:p>
    <w:p w14:paraId="213B0C2E" w14:textId="77777777" w:rsidR="0091757B" w:rsidRPr="00E06820" w:rsidRDefault="0091757B" w:rsidP="0091757B">
      <w:pPr>
        <w:rPr>
          <w:rFonts w:eastAsiaTheme="minorEastAsia"/>
          <w:szCs w:val="22"/>
          <w:highlight w:val="yellow"/>
          <w:lang w:eastAsia="en-US"/>
        </w:rPr>
      </w:pPr>
      <w:r w:rsidRPr="00E06820">
        <w:rPr>
          <w:rFonts w:eastAsiaTheme="minorEastAsia"/>
          <w:szCs w:val="22"/>
          <w:highlight w:val="yellow"/>
          <w:lang w:eastAsia="en-US"/>
        </w:rPr>
        <w:t>Tentative agreement</w:t>
      </w:r>
    </w:p>
    <w:p w14:paraId="714EF4DC" w14:textId="65DB3DB9" w:rsidR="0091757B" w:rsidRPr="00E06820" w:rsidRDefault="0091757B" w:rsidP="00105DE3">
      <w:pPr>
        <w:pStyle w:val="ListParagraph"/>
        <w:numPr>
          <w:ilvl w:val="0"/>
          <w:numId w:val="14"/>
        </w:numPr>
        <w:spacing w:after="120"/>
        <w:contextualSpacing w:val="0"/>
        <w:rPr>
          <w:highlight w:val="yellow"/>
        </w:rPr>
      </w:pPr>
      <w:r w:rsidRPr="00E06820">
        <w:rPr>
          <w:highlight w:val="yellow"/>
        </w:rPr>
        <w:t xml:space="preserve">For the case of SRS transmission on </w:t>
      </w:r>
      <w:r w:rsidR="00BF00DA">
        <w:rPr>
          <w:highlight w:val="yellow"/>
        </w:rPr>
        <w:t>multiple</w:t>
      </w:r>
      <w:r w:rsidRPr="00E06820">
        <w:rPr>
          <w:highlight w:val="yellow"/>
        </w:rPr>
        <w:t xml:space="preserve"> CC</w:t>
      </w:r>
    </w:p>
    <w:p w14:paraId="7D1485F1" w14:textId="77777777" w:rsidR="0091757B" w:rsidRPr="00E06820" w:rsidRDefault="0091757B" w:rsidP="00105DE3">
      <w:pPr>
        <w:pStyle w:val="ListParagraph"/>
        <w:numPr>
          <w:ilvl w:val="1"/>
          <w:numId w:val="14"/>
        </w:numPr>
        <w:spacing w:after="120"/>
        <w:contextualSpacing w:val="0"/>
        <w:rPr>
          <w:highlight w:val="yellow"/>
        </w:rPr>
      </w:pPr>
      <w:r w:rsidRPr="00E06820">
        <w:rPr>
          <w:highlight w:val="yellow"/>
        </w:rPr>
        <w:t xml:space="preserve">Option 1: </w:t>
      </w:r>
    </w:p>
    <w:p w14:paraId="17636FA8" w14:textId="77777777" w:rsidR="0091757B" w:rsidRPr="00E06820" w:rsidRDefault="0091757B" w:rsidP="00105DE3">
      <w:pPr>
        <w:pStyle w:val="ListParagraph"/>
        <w:numPr>
          <w:ilvl w:val="2"/>
          <w:numId w:val="14"/>
        </w:numPr>
        <w:spacing w:after="120"/>
        <w:contextualSpacing w:val="0"/>
        <w:rPr>
          <w:highlight w:val="yellow"/>
        </w:rPr>
      </w:pPr>
      <w:r w:rsidRPr="00E06820">
        <w:rPr>
          <w:highlight w:val="yellow"/>
        </w:rPr>
        <w:t>Define 1 interruption for switching to/from SRS carrier</w:t>
      </w:r>
    </w:p>
    <w:p w14:paraId="5CBF324F" w14:textId="67E7B10D" w:rsidR="0091757B" w:rsidRPr="00E06820" w:rsidRDefault="0091757B" w:rsidP="00105DE3">
      <w:pPr>
        <w:pStyle w:val="ListParagraph"/>
        <w:numPr>
          <w:ilvl w:val="2"/>
          <w:numId w:val="14"/>
        </w:numPr>
        <w:spacing w:after="120"/>
        <w:contextualSpacing w:val="0"/>
        <w:rPr>
          <w:highlight w:val="yellow"/>
        </w:rPr>
      </w:pPr>
      <w:r w:rsidRPr="00E06820">
        <w:rPr>
          <w:highlight w:val="yellow"/>
        </w:rPr>
        <w:t xml:space="preserve">Length of interruption: </w:t>
      </w:r>
      <w:r w:rsidR="00DC06A6">
        <w:rPr>
          <w:highlight w:val="yellow"/>
        </w:rPr>
        <w:t>(N+1)</w:t>
      </w:r>
      <w:r w:rsidRPr="00E06820">
        <w:rPr>
          <w:highlight w:val="yellow"/>
        </w:rPr>
        <w:t xml:space="preserve">*SRS carrier switching time + </w:t>
      </w:r>
      <w:r w:rsidR="00DC06A6">
        <w:rPr>
          <w:highlight w:val="yellow"/>
        </w:rPr>
        <w:t>N*</w:t>
      </w:r>
      <w:r w:rsidRPr="00E06820">
        <w:rPr>
          <w:highlight w:val="yellow"/>
        </w:rPr>
        <w:t xml:space="preserve">Y symbols </w:t>
      </w:r>
    </w:p>
    <w:p w14:paraId="2DF9D5F8" w14:textId="77777777" w:rsidR="0091757B" w:rsidRPr="00E06820" w:rsidRDefault="0091757B" w:rsidP="00105DE3">
      <w:pPr>
        <w:pStyle w:val="ListParagraph"/>
        <w:numPr>
          <w:ilvl w:val="2"/>
          <w:numId w:val="14"/>
        </w:numPr>
        <w:spacing w:after="120"/>
        <w:contextualSpacing w:val="0"/>
        <w:rPr>
          <w:highlight w:val="yellow"/>
        </w:rPr>
      </w:pPr>
      <w:r w:rsidRPr="00E06820">
        <w:rPr>
          <w:highlight w:val="yellow"/>
        </w:rPr>
        <w:lastRenderedPageBreak/>
        <w:t>Y symbols</w:t>
      </w:r>
    </w:p>
    <w:p w14:paraId="649259B1" w14:textId="77777777" w:rsidR="0091757B" w:rsidRPr="00E06820" w:rsidRDefault="0091757B" w:rsidP="00105DE3">
      <w:pPr>
        <w:pStyle w:val="ListParagraph"/>
        <w:numPr>
          <w:ilvl w:val="3"/>
          <w:numId w:val="14"/>
        </w:numPr>
        <w:spacing w:after="120"/>
        <w:contextualSpacing w:val="0"/>
        <w:rPr>
          <w:highlight w:val="yellow"/>
        </w:rPr>
      </w:pPr>
      <w:r w:rsidRPr="00E06820">
        <w:rPr>
          <w:highlight w:val="yellow"/>
        </w:rPr>
        <w:t>Option 1: Y is configured SRS transmission duration</w:t>
      </w:r>
    </w:p>
    <w:p w14:paraId="5D87C9E5" w14:textId="77777777" w:rsidR="0091757B" w:rsidRPr="00E06820" w:rsidRDefault="0091757B" w:rsidP="00105DE3">
      <w:pPr>
        <w:pStyle w:val="ListParagraph"/>
        <w:numPr>
          <w:ilvl w:val="3"/>
          <w:numId w:val="14"/>
        </w:numPr>
        <w:spacing w:after="120"/>
        <w:contextualSpacing w:val="0"/>
        <w:rPr>
          <w:highlight w:val="yellow"/>
        </w:rPr>
      </w:pPr>
      <w:r w:rsidRPr="00E06820">
        <w:rPr>
          <w:highlight w:val="yellow"/>
        </w:rPr>
        <w:t xml:space="preserve">Option 2: Y = 6 (based on the longest SRS transmission duration) </w:t>
      </w:r>
    </w:p>
    <w:p w14:paraId="617000A5" w14:textId="44109401" w:rsidR="00AE10BB" w:rsidRPr="00AE10BB" w:rsidRDefault="00AE10BB" w:rsidP="00AE10BB">
      <w:pPr>
        <w:pStyle w:val="ListParagraph"/>
        <w:numPr>
          <w:ilvl w:val="1"/>
          <w:numId w:val="14"/>
        </w:numPr>
        <w:spacing w:after="120"/>
        <w:contextualSpacing w:val="0"/>
        <w:rPr>
          <w:highlight w:val="yellow"/>
        </w:rPr>
      </w:pPr>
      <w:r>
        <w:rPr>
          <w:highlight w:val="yellow"/>
        </w:rPr>
        <w:t xml:space="preserve">Option 2: define two interruption, i.e. covering switch to and switch back, each interruption </w:t>
      </w:r>
      <w:r w:rsidR="00D726EB">
        <w:rPr>
          <w:highlight w:val="yellow"/>
        </w:rPr>
        <w:t>is</w:t>
      </w:r>
      <w:r w:rsidR="00FB32A4">
        <w:rPr>
          <w:highlight w:val="yellow"/>
        </w:rPr>
        <w:t xml:space="preserve"> defined</w:t>
      </w:r>
    </w:p>
    <w:p w14:paraId="3D5933ED" w14:textId="73E7F08A" w:rsidR="0091757B" w:rsidRDefault="00AE10BB" w:rsidP="00FB32A4">
      <w:pPr>
        <w:pStyle w:val="ListParagraph"/>
        <w:numPr>
          <w:ilvl w:val="2"/>
          <w:numId w:val="14"/>
        </w:numPr>
        <w:spacing w:after="120"/>
        <w:contextualSpacing w:val="0"/>
      </w:pPr>
      <w:r w:rsidRPr="00AE10BB">
        <w:rPr>
          <w:highlight w:val="yellow"/>
        </w:rPr>
        <w:t xml:space="preserve">SRS carrier switching time + </w:t>
      </w:r>
      <w:r w:rsidR="00FB32A4">
        <w:rPr>
          <w:highlight w:val="yellow"/>
        </w:rPr>
        <w:t>6</w:t>
      </w:r>
    </w:p>
    <w:p w14:paraId="2229EDDB" w14:textId="5F9521BA" w:rsidR="0091757B" w:rsidRDefault="00075899" w:rsidP="0091757B">
      <w:pPr>
        <w:rPr>
          <w:rFonts w:eastAsiaTheme="minorEastAsia"/>
          <w:szCs w:val="22"/>
          <w:lang w:eastAsia="en-US"/>
        </w:rPr>
      </w:pPr>
      <w:r>
        <w:rPr>
          <w:rFonts w:eastAsiaTheme="minorEastAsia"/>
          <w:szCs w:val="22"/>
          <w:lang w:eastAsia="en-US"/>
        </w:rPr>
        <w:t>MTK: we are fine with option 2.</w:t>
      </w:r>
    </w:p>
    <w:p w14:paraId="3E803A9B" w14:textId="1D49F493" w:rsidR="00DC06A6" w:rsidRDefault="00DC06A6" w:rsidP="0091757B">
      <w:pPr>
        <w:rPr>
          <w:rFonts w:eastAsiaTheme="minorEastAsia"/>
          <w:szCs w:val="22"/>
          <w:lang w:eastAsia="en-US"/>
        </w:rPr>
      </w:pPr>
      <w:r>
        <w:rPr>
          <w:rFonts w:eastAsiaTheme="minorEastAsia"/>
          <w:szCs w:val="22"/>
          <w:lang w:eastAsia="en-US"/>
        </w:rPr>
        <w:t>ZTE: in option 2, Y is calculated twice.</w:t>
      </w:r>
    </w:p>
    <w:p w14:paraId="3938616D" w14:textId="2EF09DD2" w:rsidR="00DC06A6" w:rsidRDefault="00DC06A6" w:rsidP="0091757B">
      <w:pPr>
        <w:rPr>
          <w:rFonts w:eastAsiaTheme="minorEastAsia"/>
          <w:szCs w:val="22"/>
          <w:lang w:eastAsia="en-US"/>
        </w:rPr>
      </w:pPr>
      <w:r>
        <w:rPr>
          <w:rFonts w:eastAsiaTheme="minorEastAsia"/>
          <w:szCs w:val="22"/>
          <w:lang w:eastAsia="en-US"/>
        </w:rPr>
        <w:t>HW: even in single carrier, Y is not calculated twice. In option 1, does UE need to switch back to original CC in between two CCs.</w:t>
      </w:r>
    </w:p>
    <w:p w14:paraId="5FE35941" w14:textId="77777777" w:rsidR="00DC06A6" w:rsidRPr="006A2961" w:rsidRDefault="00DC06A6" w:rsidP="0091757B">
      <w:pPr>
        <w:rPr>
          <w:rFonts w:eastAsiaTheme="minorEastAsia"/>
          <w:szCs w:val="22"/>
          <w:lang w:eastAsia="en-US"/>
        </w:rPr>
      </w:pPr>
    </w:p>
    <w:p w14:paraId="3D96AD78" w14:textId="77777777" w:rsidR="0091757B" w:rsidRPr="006A2961" w:rsidRDefault="0091757B" w:rsidP="0091757B">
      <w:pPr>
        <w:rPr>
          <w:rFonts w:eastAsiaTheme="minorEastAsia"/>
          <w:szCs w:val="22"/>
          <w:lang w:eastAsia="en-US"/>
        </w:rPr>
      </w:pPr>
    </w:p>
    <w:p w14:paraId="5889B64D" w14:textId="77777777" w:rsidR="0091757B" w:rsidRDefault="0091757B" w:rsidP="0091757B">
      <w:pPr>
        <w:rPr>
          <w:rFonts w:eastAsiaTheme="minorHAnsi"/>
          <w:u w:val="single"/>
        </w:rPr>
      </w:pPr>
      <w:r>
        <w:rPr>
          <w:u w:val="single"/>
        </w:rPr>
        <w:t xml:space="preserve">Issue 1-2: SRS carrier switching time to define interruption requirements </w:t>
      </w:r>
    </w:p>
    <w:p w14:paraId="36237C6B" w14:textId="77777777" w:rsidR="0091757B" w:rsidRDefault="0091757B" w:rsidP="00105DE3">
      <w:pPr>
        <w:numPr>
          <w:ilvl w:val="0"/>
          <w:numId w:val="3"/>
        </w:numPr>
        <w:spacing w:after="120" w:line="256" w:lineRule="auto"/>
      </w:pPr>
      <w:r>
        <w:t>Option 1 (MediaTek )</w:t>
      </w:r>
    </w:p>
    <w:p w14:paraId="0A68E38D" w14:textId="77777777" w:rsidR="0091757B" w:rsidRDefault="0091757B" w:rsidP="00105DE3">
      <w:pPr>
        <w:numPr>
          <w:ilvl w:val="1"/>
          <w:numId w:val="3"/>
        </w:numPr>
        <w:spacing w:after="120" w:line="256" w:lineRule="auto"/>
      </w:pPr>
      <w:r>
        <w:t xml:space="preserve">200us for intra band and 500us for inter band </w:t>
      </w:r>
    </w:p>
    <w:p w14:paraId="74EE410E" w14:textId="77777777" w:rsidR="0091757B" w:rsidRDefault="0091757B" w:rsidP="00105DE3">
      <w:pPr>
        <w:numPr>
          <w:ilvl w:val="0"/>
          <w:numId w:val="3"/>
        </w:numPr>
        <w:spacing w:after="120" w:line="256" w:lineRule="auto"/>
      </w:pPr>
      <w:r>
        <w:t>Option 2 (ZTE)</w:t>
      </w:r>
    </w:p>
    <w:p w14:paraId="7342B610" w14:textId="77777777" w:rsidR="0091757B" w:rsidRDefault="0091757B" w:rsidP="00105DE3">
      <w:pPr>
        <w:numPr>
          <w:ilvl w:val="1"/>
          <w:numId w:val="3"/>
        </w:numPr>
        <w:spacing w:after="120" w:line="256" w:lineRule="auto"/>
      </w:pPr>
      <w:r>
        <w:t>140us, 200us, 500us and 900us for FR1</w:t>
      </w:r>
    </w:p>
    <w:p w14:paraId="614F66F1" w14:textId="77777777" w:rsidR="0091757B" w:rsidRDefault="0091757B" w:rsidP="00105DE3">
      <w:pPr>
        <w:numPr>
          <w:ilvl w:val="1"/>
          <w:numId w:val="3"/>
        </w:numPr>
        <w:spacing w:after="120" w:line="256" w:lineRule="auto"/>
      </w:pPr>
      <w:r>
        <w:t>Check applicable SRS switching time for FR2</w:t>
      </w:r>
    </w:p>
    <w:p w14:paraId="3E2D1161" w14:textId="77777777" w:rsidR="0091757B" w:rsidRDefault="0091757B" w:rsidP="00105DE3">
      <w:pPr>
        <w:numPr>
          <w:ilvl w:val="0"/>
          <w:numId w:val="3"/>
        </w:numPr>
        <w:spacing w:after="120" w:line="256" w:lineRule="auto"/>
      </w:pPr>
      <w:r>
        <w:t>Option 3 (Qualcomm )</w:t>
      </w:r>
    </w:p>
    <w:p w14:paraId="62008A4E" w14:textId="77777777" w:rsidR="0091757B" w:rsidRDefault="0091757B" w:rsidP="00105DE3">
      <w:pPr>
        <w:numPr>
          <w:ilvl w:val="1"/>
          <w:numId w:val="3"/>
        </w:numPr>
        <w:spacing w:after="120" w:line="256" w:lineRule="auto"/>
      </w:pPr>
      <w:r>
        <w:t xml:space="preserve">900us as worst case of RF switching time </w:t>
      </w:r>
    </w:p>
    <w:p w14:paraId="49C6CAE5" w14:textId="77777777" w:rsidR="0091757B" w:rsidRDefault="0091757B" w:rsidP="00105DE3">
      <w:pPr>
        <w:numPr>
          <w:ilvl w:val="0"/>
          <w:numId w:val="3"/>
        </w:numPr>
        <w:spacing w:after="120" w:line="256" w:lineRule="auto"/>
      </w:pPr>
      <w:r>
        <w:t>Option 4 (Huawei)</w:t>
      </w:r>
    </w:p>
    <w:p w14:paraId="6A6296FE" w14:textId="77777777" w:rsidR="0091757B" w:rsidRDefault="0091757B" w:rsidP="00105DE3">
      <w:pPr>
        <w:numPr>
          <w:ilvl w:val="1"/>
          <w:numId w:val="3"/>
        </w:numPr>
        <w:spacing w:after="120" w:line="256" w:lineRule="auto"/>
      </w:pPr>
      <w:r>
        <w:t>500us</w:t>
      </w:r>
    </w:p>
    <w:p w14:paraId="63478C60" w14:textId="77777777" w:rsidR="0091757B" w:rsidRDefault="0091757B" w:rsidP="00105DE3">
      <w:pPr>
        <w:numPr>
          <w:ilvl w:val="0"/>
          <w:numId w:val="3"/>
        </w:numPr>
        <w:spacing w:after="120" w:line="256" w:lineRule="auto"/>
      </w:pPr>
      <w:r>
        <w:rPr>
          <w:u w:val="single"/>
        </w:rPr>
        <w:t>Possible WF</w:t>
      </w:r>
      <w:r>
        <w:t>:   Needs further discussion. One possible WF maybe:</w:t>
      </w:r>
    </w:p>
    <w:p w14:paraId="4AE1339D" w14:textId="77777777" w:rsidR="0091757B" w:rsidRDefault="0091757B" w:rsidP="00105DE3">
      <w:pPr>
        <w:numPr>
          <w:ilvl w:val="1"/>
          <w:numId w:val="4"/>
        </w:numPr>
        <w:spacing w:after="120" w:line="256" w:lineRule="auto"/>
      </w:pPr>
      <w:r>
        <w:t>200us, 500us and 900us</w:t>
      </w:r>
    </w:p>
    <w:p w14:paraId="3C85E7BA" w14:textId="77777777" w:rsidR="0091757B" w:rsidRDefault="0091757B" w:rsidP="0091757B">
      <w:pPr>
        <w:spacing w:after="120"/>
        <w:ind w:left="360"/>
      </w:pPr>
    </w:p>
    <w:p w14:paraId="78178E4D" w14:textId="77777777" w:rsidR="0091757B" w:rsidRDefault="0091757B" w:rsidP="0091757B">
      <w:pPr>
        <w:spacing w:after="120"/>
      </w:pPr>
      <w:r w:rsidRPr="00C410BC">
        <w:rPr>
          <w:highlight w:val="green"/>
        </w:rPr>
        <w:t>Agreement</w:t>
      </w:r>
    </w:p>
    <w:p w14:paraId="3ABB27F8" w14:textId="77777777" w:rsidR="0091757B" w:rsidRPr="00C410BC" w:rsidRDefault="0091757B" w:rsidP="0091757B">
      <w:pPr>
        <w:rPr>
          <w:rFonts w:eastAsiaTheme="minorHAnsi"/>
          <w:highlight w:val="green"/>
          <w:u w:val="single"/>
        </w:rPr>
      </w:pPr>
      <w:r w:rsidRPr="00C410BC">
        <w:rPr>
          <w:highlight w:val="green"/>
          <w:u w:val="single"/>
        </w:rPr>
        <w:t xml:space="preserve">SRS carrier switching time to define interruption requirements </w:t>
      </w:r>
    </w:p>
    <w:p w14:paraId="38F922A5" w14:textId="77777777" w:rsidR="0091757B" w:rsidRPr="00C410BC" w:rsidRDefault="0091757B" w:rsidP="00105DE3">
      <w:pPr>
        <w:numPr>
          <w:ilvl w:val="0"/>
          <w:numId w:val="3"/>
        </w:numPr>
        <w:spacing w:after="120" w:line="256" w:lineRule="auto"/>
        <w:rPr>
          <w:highlight w:val="green"/>
        </w:rPr>
      </w:pPr>
      <w:r w:rsidRPr="00C410BC">
        <w:rPr>
          <w:highlight w:val="green"/>
        </w:rPr>
        <w:t>Define requirements for 200us, 500us and 900us SRS carrier switching time</w:t>
      </w:r>
    </w:p>
    <w:p w14:paraId="48B2EDB5" w14:textId="77777777" w:rsidR="0091757B" w:rsidRPr="00C410BC" w:rsidRDefault="0091757B" w:rsidP="00105DE3">
      <w:pPr>
        <w:numPr>
          <w:ilvl w:val="0"/>
          <w:numId w:val="3"/>
        </w:numPr>
        <w:spacing w:after="120" w:line="256" w:lineRule="auto"/>
        <w:rPr>
          <w:highlight w:val="green"/>
        </w:rPr>
      </w:pPr>
      <w:r w:rsidRPr="00C410BC">
        <w:rPr>
          <w:highlight w:val="green"/>
        </w:rPr>
        <w:t>FFS for FR1/FR2 applicability of SRS carrier switching time</w:t>
      </w:r>
    </w:p>
    <w:p w14:paraId="13560376" w14:textId="77777777" w:rsidR="0091757B" w:rsidRPr="00D31550" w:rsidRDefault="0091757B" w:rsidP="0091757B">
      <w:pPr>
        <w:rPr>
          <w:rFonts w:eastAsiaTheme="minorEastAsia"/>
          <w:szCs w:val="22"/>
          <w:lang w:eastAsia="en-US"/>
        </w:rPr>
      </w:pPr>
    </w:p>
    <w:p w14:paraId="65CF7D03" w14:textId="77777777" w:rsidR="0091757B" w:rsidRDefault="0091757B" w:rsidP="0091757B">
      <w:pPr>
        <w:rPr>
          <w:rFonts w:eastAsiaTheme="minorHAnsi"/>
          <w:u w:val="single"/>
        </w:rPr>
      </w:pPr>
      <w:r>
        <w:rPr>
          <w:u w:val="single"/>
        </w:rPr>
        <w:t>Issue 1-3: Whether to differentiate sync and async case</w:t>
      </w:r>
    </w:p>
    <w:p w14:paraId="63FBD04D" w14:textId="77777777" w:rsidR="0091757B" w:rsidRDefault="0091757B" w:rsidP="00105DE3">
      <w:pPr>
        <w:numPr>
          <w:ilvl w:val="0"/>
          <w:numId w:val="3"/>
        </w:numPr>
        <w:spacing w:after="120" w:line="256" w:lineRule="auto"/>
      </w:pPr>
      <w:r>
        <w:t>Option 1 (MediaTek )</w:t>
      </w:r>
    </w:p>
    <w:p w14:paraId="4E730F9C" w14:textId="77777777" w:rsidR="0091757B" w:rsidRDefault="0091757B" w:rsidP="00105DE3">
      <w:pPr>
        <w:numPr>
          <w:ilvl w:val="1"/>
          <w:numId w:val="3"/>
        </w:numPr>
        <w:spacing w:after="120" w:line="256" w:lineRule="auto"/>
      </w:pPr>
      <w:r>
        <w:t>Unified interruption requirements for sync and async case</w:t>
      </w:r>
    </w:p>
    <w:p w14:paraId="2F2AB441" w14:textId="77777777" w:rsidR="0091757B" w:rsidRDefault="0091757B" w:rsidP="00105DE3">
      <w:pPr>
        <w:numPr>
          <w:ilvl w:val="1"/>
          <w:numId w:val="3"/>
        </w:numPr>
        <w:spacing w:after="120" w:line="256" w:lineRule="auto"/>
      </w:pPr>
      <w:r>
        <w:t>Requirements are based on async case</w:t>
      </w:r>
    </w:p>
    <w:p w14:paraId="145200A0" w14:textId="77777777" w:rsidR="0091757B" w:rsidRDefault="0091757B" w:rsidP="00105DE3">
      <w:pPr>
        <w:numPr>
          <w:ilvl w:val="0"/>
          <w:numId w:val="3"/>
        </w:numPr>
        <w:spacing w:after="120" w:line="256" w:lineRule="auto"/>
      </w:pPr>
      <w:r>
        <w:t>Option 2 (ZTE)</w:t>
      </w:r>
    </w:p>
    <w:p w14:paraId="28EEB9E4" w14:textId="77777777" w:rsidR="0091757B" w:rsidRDefault="0091757B" w:rsidP="00105DE3">
      <w:pPr>
        <w:numPr>
          <w:ilvl w:val="1"/>
          <w:numId w:val="3"/>
        </w:numPr>
        <w:spacing w:after="120" w:line="256" w:lineRule="auto"/>
      </w:pPr>
      <w:r>
        <w:lastRenderedPageBreak/>
        <w:t>Interruption requirements for SRS carrier switching are specified for sync and async case separately.</w:t>
      </w:r>
    </w:p>
    <w:p w14:paraId="695E2968" w14:textId="77777777" w:rsidR="0091757B" w:rsidRDefault="0091757B" w:rsidP="00105DE3">
      <w:pPr>
        <w:numPr>
          <w:ilvl w:val="0"/>
          <w:numId w:val="3"/>
        </w:numPr>
        <w:spacing w:after="120" w:line="256" w:lineRule="auto"/>
      </w:pPr>
      <w:r>
        <w:rPr>
          <w:u w:val="single"/>
        </w:rPr>
        <w:t xml:space="preserve">Possible WF: </w:t>
      </w:r>
      <w:r>
        <w:t xml:space="preserve">  Further discussion.</w:t>
      </w:r>
    </w:p>
    <w:p w14:paraId="5C6762DB" w14:textId="77777777" w:rsidR="0091757B" w:rsidRDefault="0091757B" w:rsidP="00105DE3">
      <w:pPr>
        <w:numPr>
          <w:ilvl w:val="1"/>
          <w:numId w:val="3"/>
        </w:numPr>
        <w:spacing w:after="120" w:line="256" w:lineRule="auto"/>
      </w:pPr>
      <w:r>
        <w:t>If generic requirements are defined it is based on async case.</w:t>
      </w:r>
    </w:p>
    <w:p w14:paraId="054850DE" w14:textId="68490608" w:rsidR="0091757B" w:rsidRDefault="00075899" w:rsidP="0091757B">
      <w:pPr>
        <w:spacing w:after="120"/>
      </w:pPr>
      <w:r>
        <w:t>ZTE: we are fine to have generic requirement to cover both sync and async.</w:t>
      </w:r>
    </w:p>
    <w:p w14:paraId="3AD18B9E" w14:textId="77777777" w:rsidR="00075899" w:rsidRDefault="00075899" w:rsidP="0091757B">
      <w:pPr>
        <w:spacing w:after="120"/>
      </w:pPr>
    </w:p>
    <w:p w14:paraId="4252F7F1" w14:textId="77777777" w:rsidR="0091757B" w:rsidRPr="003C4200" w:rsidRDefault="0091757B" w:rsidP="0091757B">
      <w:pPr>
        <w:rPr>
          <w:rFonts w:eastAsiaTheme="minorHAnsi"/>
          <w:szCs w:val="22"/>
          <w:u w:val="single"/>
          <w:lang w:eastAsia="en-US"/>
        </w:rPr>
      </w:pPr>
      <w:r>
        <w:rPr>
          <w:u w:val="single"/>
        </w:rPr>
        <w:t>Issue 1-4: Interruptions on NR serving cells during NR SRS carrier switching in EN-DC, NE-DC, NR-DC and SA operation</w:t>
      </w:r>
    </w:p>
    <w:p w14:paraId="03FEA13C" w14:textId="77777777" w:rsidR="0091757B" w:rsidRDefault="0091757B" w:rsidP="00105DE3">
      <w:pPr>
        <w:numPr>
          <w:ilvl w:val="0"/>
          <w:numId w:val="4"/>
        </w:numPr>
        <w:spacing w:after="120" w:line="256" w:lineRule="auto"/>
      </w:pPr>
      <w:r>
        <w:t>Option 1 (MediaTek)</w:t>
      </w:r>
    </w:p>
    <w:p w14:paraId="5A7C359D" w14:textId="77777777" w:rsidR="0091757B" w:rsidRDefault="0091757B" w:rsidP="00105DE3">
      <w:pPr>
        <w:numPr>
          <w:ilvl w:val="1"/>
          <w:numId w:val="3"/>
        </w:numPr>
        <w:spacing w:after="120" w:line="256" w:lineRule="auto"/>
      </w:pPr>
      <w:r>
        <w:t>The SRS carrier switching interruption requirement in NR is shown as follow</w:t>
      </w:r>
    </w:p>
    <w:p w14:paraId="6A21B86D" w14:textId="77777777" w:rsidR="0091757B" w:rsidRDefault="0091757B" w:rsidP="0091757B">
      <w:pPr>
        <w:jc w:val="center"/>
      </w:pPr>
      <w:r>
        <w:t>Interruption length (slots) due to SRS carrier switching in intra-band (200us)</w:t>
      </w:r>
    </w:p>
    <w:tbl>
      <w:tblPr>
        <w:tblStyle w:val="TableGrid"/>
        <w:tblW w:w="0" w:type="auto"/>
        <w:jc w:val="center"/>
        <w:tblLook w:val="04A0" w:firstRow="1" w:lastRow="0" w:firstColumn="1" w:lastColumn="0" w:noHBand="0" w:noVBand="1"/>
      </w:tblPr>
      <w:tblGrid>
        <w:gridCol w:w="1257"/>
        <w:gridCol w:w="1102"/>
        <w:gridCol w:w="1104"/>
        <w:gridCol w:w="1134"/>
        <w:gridCol w:w="1134"/>
      </w:tblGrid>
      <w:tr w:rsidR="0091757B" w14:paraId="7BA6B201" w14:textId="77777777" w:rsidTr="006B00AB">
        <w:trPr>
          <w:jc w:val="center"/>
        </w:trPr>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AAD191F" w14:textId="77777777" w:rsidR="0091757B" w:rsidRDefault="0091757B" w:rsidP="006B00AB">
            <w:pPr>
              <w:jc w:val="center"/>
            </w:pPr>
            <w:r>
              <w:t>Victim Cell SCS(KHz)</w:t>
            </w:r>
          </w:p>
        </w:tc>
        <w:tc>
          <w:tcPr>
            <w:tcW w:w="4474" w:type="dxa"/>
            <w:gridSpan w:val="4"/>
            <w:tcBorders>
              <w:top w:val="single" w:sz="4" w:space="0" w:color="auto"/>
              <w:left w:val="single" w:sz="4" w:space="0" w:color="auto"/>
              <w:bottom w:val="single" w:sz="4" w:space="0" w:color="auto"/>
              <w:right w:val="single" w:sz="4" w:space="0" w:color="auto"/>
            </w:tcBorders>
            <w:vAlign w:val="center"/>
            <w:hideMark/>
          </w:tcPr>
          <w:p w14:paraId="4DA986D7" w14:textId="77777777" w:rsidR="0091757B" w:rsidRDefault="0091757B" w:rsidP="006B00AB">
            <w:pPr>
              <w:jc w:val="center"/>
            </w:pPr>
            <w:r>
              <w:t>Aggressor Cell SCS (KHz)</w:t>
            </w:r>
          </w:p>
        </w:tc>
      </w:tr>
      <w:tr w:rsidR="0091757B" w14:paraId="5EB6CA26"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7D0A4" w14:textId="77777777" w:rsidR="0091757B" w:rsidRDefault="0091757B" w:rsidP="006B00AB">
            <w:pPr>
              <w:rPr>
                <w:rFonts w:asciiTheme="minorHAnsi" w:hAnsiTheme="minorHAnsi" w:cstheme="minorBidi"/>
                <w:sz w:val="22"/>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57DBFC38" w14:textId="77777777" w:rsidR="0091757B" w:rsidRDefault="0091757B" w:rsidP="006B00AB">
            <w:pPr>
              <w:jc w:val="center"/>
            </w:pPr>
            <w:r>
              <w:t>15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2D67C59D" w14:textId="77777777" w:rsidR="0091757B" w:rsidRDefault="0091757B" w:rsidP="006B00AB">
            <w:pPr>
              <w:jc w:val="center"/>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14E6A4" w14:textId="77777777" w:rsidR="0091757B" w:rsidRDefault="0091757B" w:rsidP="006B00AB">
            <w:pPr>
              <w:jc w:val="cente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E0C373" w14:textId="77777777" w:rsidR="0091757B" w:rsidRDefault="0091757B" w:rsidP="006B00AB">
            <w:pPr>
              <w:jc w:val="center"/>
            </w:pPr>
            <w:r>
              <w:t>120</w:t>
            </w:r>
          </w:p>
        </w:tc>
      </w:tr>
      <w:tr w:rsidR="0091757B" w14:paraId="1EBDEF15"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5760210" w14:textId="77777777" w:rsidR="0091757B" w:rsidRDefault="0091757B" w:rsidP="006B00AB">
            <w:pPr>
              <w:jc w:val="center"/>
            </w:pPr>
            <w:r>
              <w:t>15</w:t>
            </w:r>
          </w:p>
        </w:tc>
        <w:tc>
          <w:tcPr>
            <w:tcW w:w="1102" w:type="dxa"/>
            <w:tcBorders>
              <w:top w:val="single" w:sz="4" w:space="0" w:color="auto"/>
              <w:left w:val="single" w:sz="4" w:space="0" w:color="auto"/>
              <w:bottom w:val="single" w:sz="4" w:space="0" w:color="auto"/>
              <w:right w:val="single" w:sz="4" w:space="0" w:color="auto"/>
            </w:tcBorders>
            <w:hideMark/>
          </w:tcPr>
          <w:p w14:paraId="3B39F156" w14:textId="77777777" w:rsidR="0091757B" w:rsidRDefault="0091757B" w:rsidP="006B00AB">
            <w:pPr>
              <w:jc w:val="center"/>
            </w:pPr>
            <w:r>
              <w:t>2</w:t>
            </w:r>
          </w:p>
        </w:tc>
        <w:tc>
          <w:tcPr>
            <w:tcW w:w="1104" w:type="dxa"/>
            <w:tcBorders>
              <w:top w:val="single" w:sz="4" w:space="0" w:color="auto"/>
              <w:left w:val="single" w:sz="4" w:space="0" w:color="auto"/>
              <w:bottom w:val="single" w:sz="4" w:space="0" w:color="auto"/>
              <w:right w:val="single" w:sz="4" w:space="0" w:color="auto"/>
            </w:tcBorders>
            <w:hideMark/>
          </w:tcPr>
          <w:p w14:paraId="38EC3BB2" w14:textId="77777777" w:rsidR="0091757B" w:rsidRDefault="0091757B" w:rsidP="006B00AB">
            <w:pPr>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59BAF221" w14:textId="77777777" w:rsidR="0091757B" w:rsidRDefault="0091757B" w:rsidP="006B00AB">
            <w:pPr>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73E7CD5A" w14:textId="77777777" w:rsidR="0091757B" w:rsidRDefault="0091757B" w:rsidP="006B00AB">
            <w:pPr>
              <w:jc w:val="center"/>
            </w:pPr>
            <w:r>
              <w:t>2</w:t>
            </w:r>
          </w:p>
        </w:tc>
      </w:tr>
      <w:tr w:rsidR="0091757B" w14:paraId="4127A7F3"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789B5FE" w14:textId="77777777" w:rsidR="0091757B" w:rsidRDefault="0091757B" w:rsidP="006B00AB">
            <w:pPr>
              <w:jc w:val="center"/>
            </w:pPr>
            <w:r>
              <w:t>30</w:t>
            </w:r>
          </w:p>
        </w:tc>
        <w:tc>
          <w:tcPr>
            <w:tcW w:w="1102" w:type="dxa"/>
            <w:tcBorders>
              <w:top w:val="single" w:sz="4" w:space="0" w:color="auto"/>
              <w:left w:val="single" w:sz="4" w:space="0" w:color="auto"/>
              <w:bottom w:val="single" w:sz="4" w:space="0" w:color="auto"/>
              <w:right w:val="single" w:sz="4" w:space="0" w:color="auto"/>
            </w:tcBorders>
            <w:hideMark/>
          </w:tcPr>
          <w:p w14:paraId="7917C868" w14:textId="77777777" w:rsidR="0091757B" w:rsidRDefault="0091757B" w:rsidP="006B00AB">
            <w:pPr>
              <w:jc w:val="center"/>
            </w:pPr>
            <w:r>
              <w:t>3</w:t>
            </w:r>
          </w:p>
        </w:tc>
        <w:tc>
          <w:tcPr>
            <w:tcW w:w="1104" w:type="dxa"/>
            <w:tcBorders>
              <w:top w:val="single" w:sz="4" w:space="0" w:color="auto"/>
              <w:left w:val="single" w:sz="4" w:space="0" w:color="auto"/>
              <w:bottom w:val="single" w:sz="4" w:space="0" w:color="auto"/>
              <w:right w:val="single" w:sz="4" w:space="0" w:color="auto"/>
            </w:tcBorders>
            <w:hideMark/>
          </w:tcPr>
          <w:p w14:paraId="207036CB" w14:textId="77777777" w:rsidR="0091757B" w:rsidRDefault="0091757B" w:rsidP="006B00AB">
            <w:pPr>
              <w:jc w:val="center"/>
            </w:pPr>
            <w:r>
              <w:t>3</w:t>
            </w:r>
          </w:p>
        </w:tc>
        <w:tc>
          <w:tcPr>
            <w:tcW w:w="1134" w:type="dxa"/>
            <w:tcBorders>
              <w:top w:val="single" w:sz="4" w:space="0" w:color="auto"/>
              <w:left w:val="single" w:sz="4" w:space="0" w:color="auto"/>
              <w:bottom w:val="single" w:sz="4" w:space="0" w:color="auto"/>
              <w:right w:val="single" w:sz="4" w:space="0" w:color="auto"/>
            </w:tcBorders>
            <w:hideMark/>
          </w:tcPr>
          <w:p w14:paraId="0BF2CAB6" w14:textId="77777777" w:rsidR="0091757B" w:rsidRDefault="0091757B" w:rsidP="006B00AB">
            <w:pPr>
              <w:jc w:val="center"/>
            </w:pPr>
            <w:r>
              <w:t>3</w:t>
            </w:r>
          </w:p>
        </w:tc>
        <w:tc>
          <w:tcPr>
            <w:tcW w:w="1134" w:type="dxa"/>
            <w:tcBorders>
              <w:top w:val="single" w:sz="4" w:space="0" w:color="auto"/>
              <w:left w:val="single" w:sz="4" w:space="0" w:color="auto"/>
              <w:bottom w:val="single" w:sz="4" w:space="0" w:color="auto"/>
              <w:right w:val="single" w:sz="4" w:space="0" w:color="auto"/>
            </w:tcBorders>
            <w:hideMark/>
          </w:tcPr>
          <w:p w14:paraId="7C576E19" w14:textId="77777777" w:rsidR="0091757B" w:rsidRDefault="0091757B" w:rsidP="006B00AB">
            <w:pPr>
              <w:jc w:val="center"/>
            </w:pPr>
            <w:r>
              <w:t>2</w:t>
            </w:r>
          </w:p>
        </w:tc>
      </w:tr>
      <w:tr w:rsidR="0091757B" w14:paraId="5AE4B3C9"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962DA4A" w14:textId="77777777" w:rsidR="0091757B" w:rsidRDefault="0091757B" w:rsidP="006B00AB">
            <w:pPr>
              <w:jc w:val="center"/>
            </w:pPr>
            <w:r>
              <w:t>60</w:t>
            </w:r>
          </w:p>
        </w:tc>
        <w:tc>
          <w:tcPr>
            <w:tcW w:w="1102" w:type="dxa"/>
            <w:tcBorders>
              <w:top w:val="single" w:sz="4" w:space="0" w:color="auto"/>
              <w:left w:val="single" w:sz="4" w:space="0" w:color="auto"/>
              <w:bottom w:val="single" w:sz="4" w:space="0" w:color="auto"/>
              <w:right w:val="single" w:sz="4" w:space="0" w:color="auto"/>
            </w:tcBorders>
            <w:hideMark/>
          </w:tcPr>
          <w:p w14:paraId="505D0786" w14:textId="77777777" w:rsidR="0091757B" w:rsidRDefault="0091757B" w:rsidP="006B00AB">
            <w:pPr>
              <w:jc w:val="center"/>
            </w:pPr>
            <w:r>
              <w:t>5</w:t>
            </w:r>
          </w:p>
        </w:tc>
        <w:tc>
          <w:tcPr>
            <w:tcW w:w="1104" w:type="dxa"/>
            <w:tcBorders>
              <w:top w:val="single" w:sz="4" w:space="0" w:color="auto"/>
              <w:left w:val="single" w:sz="4" w:space="0" w:color="auto"/>
              <w:bottom w:val="single" w:sz="4" w:space="0" w:color="auto"/>
              <w:right w:val="single" w:sz="4" w:space="0" w:color="auto"/>
            </w:tcBorders>
            <w:hideMark/>
          </w:tcPr>
          <w:p w14:paraId="1BF673D4" w14:textId="77777777" w:rsidR="0091757B" w:rsidRDefault="0091757B" w:rsidP="006B00AB">
            <w:pPr>
              <w:jc w:val="center"/>
            </w:pPr>
            <w:r>
              <w:t>4</w:t>
            </w:r>
          </w:p>
        </w:tc>
        <w:tc>
          <w:tcPr>
            <w:tcW w:w="1134" w:type="dxa"/>
            <w:tcBorders>
              <w:top w:val="single" w:sz="4" w:space="0" w:color="auto"/>
              <w:left w:val="single" w:sz="4" w:space="0" w:color="auto"/>
              <w:bottom w:val="single" w:sz="4" w:space="0" w:color="auto"/>
              <w:right w:val="single" w:sz="4" w:space="0" w:color="auto"/>
            </w:tcBorders>
            <w:hideMark/>
          </w:tcPr>
          <w:p w14:paraId="58C63ED1" w14:textId="77777777" w:rsidR="0091757B" w:rsidRDefault="0091757B" w:rsidP="006B00AB">
            <w:pPr>
              <w:jc w:val="center"/>
            </w:pPr>
            <w:r>
              <w:t>4</w:t>
            </w:r>
          </w:p>
        </w:tc>
        <w:tc>
          <w:tcPr>
            <w:tcW w:w="1134" w:type="dxa"/>
            <w:tcBorders>
              <w:top w:val="single" w:sz="4" w:space="0" w:color="auto"/>
              <w:left w:val="single" w:sz="4" w:space="0" w:color="auto"/>
              <w:bottom w:val="single" w:sz="4" w:space="0" w:color="auto"/>
              <w:right w:val="single" w:sz="4" w:space="0" w:color="auto"/>
            </w:tcBorders>
            <w:hideMark/>
          </w:tcPr>
          <w:p w14:paraId="4864B79C" w14:textId="77777777" w:rsidR="0091757B" w:rsidRDefault="0091757B" w:rsidP="006B00AB">
            <w:pPr>
              <w:jc w:val="center"/>
            </w:pPr>
            <w:r>
              <w:t>3</w:t>
            </w:r>
          </w:p>
        </w:tc>
      </w:tr>
      <w:tr w:rsidR="0091757B" w14:paraId="01D4EE91"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2D2173D" w14:textId="77777777" w:rsidR="0091757B" w:rsidRDefault="0091757B" w:rsidP="006B00AB">
            <w:pPr>
              <w:jc w:val="center"/>
            </w:pPr>
            <w:r>
              <w:t>120</w:t>
            </w:r>
          </w:p>
        </w:tc>
        <w:tc>
          <w:tcPr>
            <w:tcW w:w="1102" w:type="dxa"/>
            <w:tcBorders>
              <w:top w:val="single" w:sz="4" w:space="0" w:color="auto"/>
              <w:left w:val="single" w:sz="4" w:space="0" w:color="auto"/>
              <w:bottom w:val="single" w:sz="4" w:space="0" w:color="auto"/>
              <w:right w:val="single" w:sz="4" w:space="0" w:color="auto"/>
            </w:tcBorders>
            <w:hideMark/>
          </w:tcPr>
          <w:p w14:paraId="20D2443F" w14:textId="77777777" w:rsidR="0091757B" w:rsidRDefault="0091757B" w:rsidP="006B00AB">
            <w:pPr>
              <w:jc w:val="center"/>
            </w:pPr>
            <w:r>
              <w:t>8</w:t>
            </w:r>
          </w:p>
        </w:tc>
        <w:tc>
          <w:tcPr>
            <w:tcW w:w="1104" w:type="dxa"/>
            <w:tcBorders>
              <w:top w:val="single" w:sz="4" w:space="0" w:color="auto"/>
              <w:left w:val="single" w:sz="4" w:space="0" w:color="auto"/>
              <w:bottom w:val="single" w:sz="4" w:space="0" w:color="auto"/>
              <w:right w:val="single" w:sz="4" w:space="0" w:color="auto"/>
            </w:tcBorders>
            <w:hideMark/>
          </w:tcPr>
          <w:p w14:paraId="3D90EA7F" w14:textId="77777777" w:rsidR="0091757B" w:rsidRDefault="0091757B" w:rsidP="006B00AB">
            <w:pPr>
              <w:jc w:val="center"/>
            </w:pPr>
            <w:r>
              <w:t>6</w:t>
            </w:r>
          </w:p>
        </w:tc>
        <w:tc>
          <w:tcPr>
            <w:tcW w:w="1134" w:type="dxa"/>
            <w:tcBorders>
              <w:top w:val="single" w:sz="4" w:space="0" w:color="auto"/>
              <w:left w:val="single" w:sz="4" w:space="0" w:color="auto"/>
              <w:bottom w:val="single" w:sz="4" w:space="0" w:color="auto"/>
              <w:right w:val="single" w:sz="4" w:space="0" w:color="auto"/>
            </w:tcBorders>
            <w:hideMark/>
          </w:tcPr>
          <w:p w14:paraId="7B80DA28" w14:textId="77777777" w:rsidR="0091757B" w:rsidRDefault="0091757B" w:rsidP="006B00AB">
            <w:pPr>
              <w:jc w:val="center"/>
            </w:pPr>
            <w:r>
              <w:t>6</w:t>
            </w:r>
          </w:p>
        </w:tc>
        <w:tc>
          <w:tcPr>
            <w:tcW w:w="1134" w:type="dxa"/>
            <w:tcBorders>
              <w:top w:val="single" w:sz="4" w:space="0" w:color="auto"/>
              <w:left w:val="single" w:sz="4" w:space="0" w:color="auto"/>
              <w:bottom w:val="single" w:sz="4" w:space="0" w:color="auto"/>
              <w:right w:val="single" w:sz="4" w:space="0" w:color="auto"/>
            </w:tcBorders>
            <w:hideMark/>
          </w:tcPr>
          <w:p w14:paraId="193E3070" w14:textId="77777777" w:rsidR="0091757B" w:rsidRDefault="0091757B" w:rsidP="006B00AB">
            <w:pPr>
              <w:jc w:val="center"/>
            </w:pPr>
            <w:r>
              <w:t>5</w:t>
            </w:r>
          </w:p>
        </w:tc>
      </w:tr>
    </w:tbl>
    <w:p w14:paraId="60D0D4CA" w14:textId="77777777" w:rsidR="0091757B" w:rsidRDefault="0091757B" w:rsidP="0091757B">
      <w:pPr>
        <w:rPr>
          <w:rFonts w:asciiTheme="minorHAnsi" w:eastAsiaTheme="minorEastAsia" w:hAnsiTheme="minorHAnsi" w:cstheme="minorBidi"/>
          <w:sz w:val="22"/>
          <w:szCs w:val="22"/>
          <w:lang w:val="ru-RU" w:eastAsia="en-US"/>
        </w:rPr>
      </w:pPr>
    </w:p>
    <w:p w14:paraId="4680385B" w14:textId="77777777" w:rsidR="0091757B" w:rsidRDefault="0091757B" w:rsidP="0091757B">
      <w:pPr>
        <w:jc w:val="center"/>
      </w:pPr>
      <w:r>
        <w:t>Interruption length (slots) due to SRS carrier switching in intra-band (500us)</w:t>
      </w:r>
    </w:p>
    <w:tbl>
      <w:tblPr>
        <w:tblStyle w:val="TableGrid"/>
        <w:tblW w:w="0" w:type="auto"/>
        <w:jc w:val="center"/>
        <w:tblLook w:val="04A0" w:firstRow="1" w:lastRow="0" w:firstColumn="1" w:lastColumn="0" w:noHBand="0" w:noVBand="1"/>
      </w:tblPr>
      <w:tblGrid>
        <w:gridCol w:w="1257"/>
        <w:gridCol w:w="1102"/>
        <w:gridCol w:w="1104"/>
        <w:gridCol w:w="1134"/>
        <w:gridCol w:w="1134"/>
      </w:tblGrid>
      <w:tr w:rsidR="0091757B" w14:paraId="66AEC953" w14:textId="77777777" w:rsidTr="006B00AB">
        <w:trPr>
          <w:jc w:val="center"/>
        </w:trPr>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3FFEC5EA" w14:textId="77777777" w:rsidR="0091757B" w:rsidRDefault="0091757B" w:rsidP="006B00AB">
            <w:pPr>
              <w:jc w:val="center"/>
            </w:pPr>
            <w:r>
              <w:t>ctim Cell SCS(KHz)</w:t>
            </w:r>
          </w:p>
        </w:tc>
        <w:tc>
          <w:tcPr>
            <w:tcW w:w="4474" w:type="dxa"/>
            <w:gridSpan w:val="4"/>
            <w:tcBorders>
              <w:top w:val="single" w:sz="4" w:space="0" w:color="auto"/>
              <w:left w:val="single" w:sz="4" w:space="0" w:color="auto"/>
              <w:bottom w:val="single" w:sz="4" w:space="0" w:color="auto"/>
              <w:right w:val="single" w:sz="4" w:space="0" w:color="auto"/>
            </w:tcBorders>
            <w:vAlign w:val="center"/>
            <w:hideMark/>
          </w:tcPr>
          <w:p w14:paraId="2BFB6718" w14:textId="77777777" w:rsidR="0091757B" w:rsidRDefault="0091757B" w:rsidP="006B00AB">
            <w:pPr>
              <w:jc w:val="center"/>
            </w:pPr>
            <w:r>
              <w:t>Aggressor Cell SCS (KHz)</w:t>
            </w:r>
          </w:p>
        </w:tc>
      </w:tr>
      <w:tr w:rsidR="0091757B" w14:paraId="06533183"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E6B8A" w14:textId="77777777" w:rsidR="0091757B" w:rsidRDefault="0091757B" w:rsidP="006B00AB">
            <w:pPr>
              <w:rPr>
                <w:rFonts w:asciiTheme="minorHAnsi" w:hAnsiTheme="minorHAnsi" w:cstheme="minorBidi"/>
                <w:sz w:val="22"/>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592066AC" w14:textId="77777777" w:rsidR="0091757B" w:rsidRDefault="0091757B" w:rsidP="006B00AB">
            <w:pPr>
              <w:jc w:val="center"/>
            </w:pPr>
            <w:r>
              <w:t>15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4B0FB0A5" w14:textId="77777777" w:rsidR="0091757B" w:rsidRDefault="0091757B" w:rsidP="006B00AB">
            <w:pPr>
              <w:jc w:val="center"/>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F893D1" w14:textId="77777777" w:rsidR="0091757B" w:rsidRDefault="0091757B" w:rsidP="006B00AB">
            <w:pPr>
              <w:jc w:val="cente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4B85A7" w14:textId="77777777" w:rsidR="0091757B" w:rsidRDefault="0091757B" w:rsidP="006B00AB">
            <w:pPr>
              <w:jc w:val="center"/>
            </w:pPr>
            <w:r>
              <w:t>120</w:t>
            </w:r>
          </w:p>
        </w:tc>
      </w:tr>
      <w:tr w:rsidR="0091757B" w14:paraId="32B67DF1"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409F19E6" w14:textId="77777777" w:rsidR="0091757B" w:rsidRDefault="0091757B" w:rsidP="006B00AB">
            <w:pPr>
              <w:jc w:val="center"/>
            </w:pPr>
            <w:r>
              <w:t>15</w:t>
            </w:r>
          </w:p>
        </w:tc>
        <w:tc>
          <w:tcPr>
            <w:tcW w:w="1102" w:type="dxa"/>
            <w:tcBorders>
              <w:top w:val="single" w:sz="4" w:space="0" w:color="auto"/>
              <w:left w:val="single" w:sz="4" w:space="0" w:color="auto"/>
              <w:bottom w:val="single" w:sz="4" w:space="0" w:color="auto"/>
              <w:right w:val="single" w:sz="4" w:space="0" w:color="auto"/>
            </w:tcBorders>
            <w:hideMark/>
          </w:tcPr>
          <w:p w14:paraId="32B165F2" w14:textId="77777777" w:rsidR="0091757B" w:rsidRDefault="0091757B" w:rsidP="006B00AB">
            <w:pPr>
              <w:jc w:val="center"/>
            </w:pPr>
            <w:r>
              <w:t>3</w:t>
            </w:r>
          </w:p>
        </w:tc>
        <w:tc>
          <w:tcPr>
            <w:tcW w:w="1104" w:type="dxa"/>
            <w:tcBorders>
              <w:top w:val="single" w:sz="4" w:space="0" w:color="auto"/>
              <w:left w:val="single" w:sz="4" w:space="0" w:color="auto"/>
              <w:bottom w:val="single" w:sz="4" w:space="0" w:color="auto"/>
              <w:right w:val="single" w:sz="4" w:space="0" w:color="auto"/>
            </w:tcBorders>
            <w:hideMark/>
          </w:tcPr>
          <w:p w14:paraId="5AA0C323" w14:textId="77777777" w:rsidR="0091757B" w:rsidRDefault="0091757B" w:rsidP="006B00AB">
            <w:pPr>
              <w:jc w:val="center"/>
            </w:pPr>
            <w:r>
              <w:t>3</w:t>
            </w:r>
          </w:p>
        </w:tc>
        <w:tc>
          <w:tcPr>
            <w:tcW w:w="1134" w:type="dxa"/>
            <w:tcBorders>
              <w:top w:val="single" w:sz="4" w:space="0" w:color="auto"/>
              <w:left w:val="single" w:sz="4" w:space="0" w:color="auto"/>
              <w:bottom w:val="single" w:sz="4" w:space="0" w:color="auto"/>
              <w:right w:val="single" w:sz="4" w:space="0" w:color="auto"/>
            </w:tcBorders>
            <w:hideMark/>
          </w:tcPr>
          <w:p w14:paraId="646B07D4" w14:textId="77777777" w:rsidR="0091757B" w:rsidRDefault="0091757B" w:rsidP="006B00AB">
            <w:pPr>
              <w:jc w:val="center"/>
            </w:pPr>
            <w:r>
              <w:t>3</w:t>
            </w:r>
          </w:p>
        </w:tc>
        <w:tc>
          <w:tcPr>
            <w:tcW w:w="1134" w:type="dxa"/>
            <w:tcBorders>
              <w:top w:val="single" w:sz="4" w:space="0" w:color="auto"/>
              <w:left w:val="single" w:sz="4" w:space="0" w:color="auto"/>
              <w:bottom w:val="single" w:sz="4" w:space="0" w:color="auto"/>
              <w:right w:val="single" w:sz="4" w:space="0" w:color="auto"/>
            </w:tcBorders>
            <w:hideMark/>
          </w:tcPr>
          <w:p w14:paraId="7918425A" w14:textId="77777777" w:rsidR="0091757B" w:rsidRDefault="0091757B" w:rsidP="006B00AB">
            <w:pPr>
              <w:jc w:val="center"/>
            </w:pPr>
            <w:r>
              <w:t>3</w:t>
            </w:r>
          </w:p>
        </w:tc>
      </w:tr>
      <w:tr w:rsidR="0091757B" w14:paraId="67C25621"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1E0A5B26" w14:textId="77777777" w:rsidR="0091757B" w:rsidRDefault="0091757B" w:rsidP="006B00AB">
            <w:pPr>
              <w:jc w:val="center"/>
            </w:pPr>
            <w:r>
              <w:t>30</w:t>
            </w:r>
          </w:p>
        </w:tc>
        <w:tc>
          <w:tcPr>
            <w:tcW w:w="1102" w:type="dxa"/>
            <w:tcBorders>
              <w:top w:val="single" w:sz="4" w:space="0" w:color="auto"/>
              <w:left w:val="single" w:sz="4" w:space="0" w:color="auto"/>
              <w:bottom w:val="single" w:sz="4" w:space="0" w:color="auto"/>
              <w:right w:val="single" w:sz="4" w:space="0" w:color="auto"/>
            </w:tcBorders>
            <w:hideMark/>
          </w:tcPr>
          <w:p w14:paraId="0E57770E" w14:textId="77777777" w:rsidR="0091757B" w:rsidRDefault="0091757B" w:rsidP="006B00AB">
            <w:pPr>
              <w:jc w:val="center"/>
            </w:pPr>
            <w:r>
              <w:t>4</w:t>
            </w:r>
          </w:p>
        </w:tc>
        <w:tc>
          <w:tcPr>
            <w:tcW w:w="1104" w:type="dxa"/>
            <w:tcBorders>
              <w:top w:val="single" w:sz="4" w:space="0" w:color="auto"/>
              <w:left w:val="single" w:sz="4" w:space="0" w:color="auto"/>
              <w:bottom w:val="single" w:sz="4" w:space="0" w:color="auto"/>
              <w:right w:val="single" w:sz="4" w:space="0" w:color="auto"/>
            </w:tcBorders>
            <w:hideMark/>
          </w:tcPr>
          <w:p w14:paraId="4C7F1B0B" w14:textId="77777777" w:rsidR="0091757B" w:rsidRDefault="0091757B" w:rsidP="006B00AB">
            <w:pPr>
              <w:jc w:val="center"/>
            </w:pPr>
            <w:r>
              <w:t>4</w:t>
            </w:r>
          </w:p>
        </w:tc>
        <w:tc>
          <w:tcPr>
            <w:tcW w:w="1134" w:type="dxa"/>
            <w:tcBorders>
              <w:top w:val="single" w:sz="4" w:space="0" w:color="auto"/>
              <w:left w:val="single" w:sz="4" w:space="0" w:color="auto"/>
              <w:bottom w:val="single" w:sz="4" w:space="0" w:color="auto"/>
              <w:right w:val="single" w:sz="4" w:space="0" w:color="auto"/>
            </w:tcBorders>
            <w:hideMark/>
          </w:tcPr>
          <w:p w14:paraId="433D4F5C" w14:textId="77777777" w:rsidR="0091757B" w:rsidRDefault="0091757B" w:rsidP="006B00AB">
            <w:pPr>
              <w:jc w:val="center"/>
            </w:pPr>
            <w:r>
              <w:t>4</w:t>
            </w:r>
          </w:p>
        </w:tc>
        <w:tc>
          <w:tcPr>
            <w:tcW w:w="1134" w:type="dxa"/>
            <w:tcBorders>
              <w:top w:val="single" w:sz="4" w:space="0" w:color="auto"/>
              <w:left w:val="single" w:sz="4" w:space="0" w:color="auto"/>
              <w:bottom w:val="single" w:sz="4" w:space="0" w:color="auto"/>
              <w:right w:val="single" w:sz="4" w:space="0" w:color="auto"/>
            </w:tcBorders>
            <w:hideMark/>
          </w:tcPr>
          <w:p w14:paraId="221A5883" w14:textId="77777777" w:rsidR="0091757B" w:rsidRDefault="0091757B" w:rsidP="006B00AB">
            <w:pPr>
              <w:jc w:val="center"/>
            </w:pPr>
            <w:r>
              <w:t>4</w:t>
            </w:r>
          </w:p>
        </w:tc>
      </w:tr>
      <w:tr w:rsidR="0091757B" w14:paraId="6F0E3198"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256F2733" w14:textId="77777777" w:rsidR="0091757B" w:rsidRDefault="0091757B" w:rsidP="006B00AB">
            <w:pPr>
              <w:jc w:val="center"/>
            </w:pPr>
            <w:r>
              <w:t>60</w:t>
            </w:r>
          </w:p>
        </w:tc>
        <w:tc>
          <w:tcPr>
            <w:tcW w:w="1102" w:type="dxa"/>
            <w:tcBorders>
              <w:top w:val="single" w:sz="4" w:space="0" w:color="auto"/>
              <w:left w:val="single" w:sz="4" w:space="0" w:color="auto"/>
              <w:bottom w:val="single" w:sz="4" w:space="0" w:color="auto"/>
              <w:right w:val="single" w:sz="4" w:space="0" w:color="auto"/>
            </w:tcBorders>
            <w:hideMark/>
          </w:tcPr>
          <w:p w14:paraId="343FA8FE" w14:textId="77777777" w:rsidR="0091757B" w:rsidRDefault="0091757B" w:rsidP="006B00AB">
            <w:pPr>
              <w:jc w:val="center"/>
            </w:pPr>
            <w:r>
              <w:t>7</w:t>
            </w:r>
          </w:p>
        </w:tc>
        <w:tc>
          <w:tcPr>
            <w:tcW w:w="1104" w:type="dxa"/>
            <w:tcBorders>
              <w:top w:val="single" w:sz="4" w:space="0" w:color="auto"/>
              <w:left w:val="single" w:sz="4" w:space="0" w:color="auto"/>
              <w:bottom w:val="single" w:sz="4" w:space="0" w:color="auto"/>
              <w:right w:val="single" w:sz="4" w:space="0" w:color="auto"/>
            </w:tcBorders>
            <w:hideMark/>
          </w:tcPr>
          <w:p w14:paraId="0942ED78" w14:textId="77777777" w:rsidR="0091757B" w:rsidRDefault="0091757B" w:rsidP="006B00AB">
            <w:pPr>
              <w:jc w:val="center"/>
            </w:pPr>
            <w:r>
              <w:t>6</w:t>
            </w:r>
          </w:p>
        </w:tc>
        <w:tc>
          <w:tcPr>
            <w:tcW w:w="1134" w:type="dxa"/>
            <w:tcBorders>
              <w:top w:val="single" w:sz="4" w:space="0" w:color="auto"/>
              <w:left w:val="single" w:sz="4" w:space="0" w:color="auto"/>
              <w:bottom w:val="single" w:sz="4" w:space="0" w:color="auto"/>
              <w:right w:val="single" w:sz="4" w:space="0" w:color="auto"/>
            </w:tcBorders>
            <w:hideMark/>
          </w:tcPr>
          <w:p w14:paraId="679CDC39" w14:textId="77777777" w:rsidR="0091757B" w:rsidRDefault="0091757B" w:rsidP="006B00AB">
            <w:pPr>
              <w:jc w:val="center"/>
            </w:pPr>
            <w:r>
              <w:t>6</w:t>
            </w:r>
          </w:p>
        </w:tc>
        <w:tc>
          <w:tcPr>
            <w:tcW w:w="1134" w:type="dxa"/>
            <w:tcBorders>
              <w:top w:val="single" w:sz="4" w:space="0" w:color="auto"/>
              <w:left w:val="single" w:sz="4" w:space="0" w:color="auto"/>
              <w:bottom w:val="single" w:sz="4" w:space="0" w:color="auto"/>
              <w:right w:val="single" w:sz="4" w:space="0" w:color="auto"/>
            </w:tcBorders>
            <w:hideMark/>
          </w:tcPr>
          <w:p w14:paraId="07B9696D" w14:textId="77777777" w:rsidR="0091757B" w:rsidRDefault="0091757B" w:rsidP="006B00AB">
            <w:pPr>
              <w:jc w:val="center"/>
            </w:pPr>
            <w:r>
              <w:t>6</w:t>
            </w:r>
          </w:p>
        </w:tc>
      </w:tr>
      <w:tr w:rsidR="0091757B" w14:paraId="3CF416BB"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0E917A80" w14:textId="77777777" w:rsidR="0091757B" w:rsidRDefault="0091757B" w:rsidP="006B00AB">
            <w:pPr>
              <w:jc w:val="center"/>
            </w:pPr>
            <w:r>
              <w:t>120</w:t>
            </w:r>
          </w:p>
        </w:tc>
        <w:tc>
          <w:tcPr>
            <w:tcW w:w="1102" w:type="dxa"/>
            <w:tcBorders>
              <w:top w:val="single" w:sz="4" w:space="0" w:color="auto"/>
              <w:left w:val="single" w:sz="4" w:space="0" w:color="auto"/>
              <w:bottom w:val="single" w:sz="4" w:space="0" w:color="auto"/>
              <w:right w:val="single" w:sz="4" w:space="0" w:color="auto"/>
            </w:tcBorders>
            <w:hideMark/>
          </w:tcPr>
          <w:p w14:paraId="7E1531B9" w14:textId="77777777" w:rsidR="0091757B" w:rsidRDefault="0091757B" w:rsidP="006B00AB">
            <w:pPr>
              <w:jc w:val="center"/>
            </w:pPr>
            <w:r>
              <w:t>13</w:t>
            </w:r>
          </w:p>
        </w:tc>
        <w:tc>
          <w:tcPr>
            <w:tcW w:w="1104" w:type="dxa"/>
            <w:tcBorders>
              <w:top w:val="single" w:sz="4" w:space="0" w:color="auto"/>
              <w:left w:val="single" w:sz="4" w:space="0" w:color="auto"/>
              <w:bottom w:val="single" w:sz="4" w:space="0" w:color="auto"/>
              <w:right w:val="single" w:sz="4" w:space="0" w:color="auto"/>
            </w:tcBorders>
            <w:hideMark/>
          </w:tcPr>
          <w:p w14:paraId="0E219360" w14:textId="77777777" w:rsidR="0091757B" w:rsidRDefault="0091757B" w:rsidP="006B00AB">
            <w:pPr>
              <w:jc w:val="center"/>
            </w:pPr>
            <w:r>
              <w:t>11</w:t>
            </w:r>
          </w:p>
        </w:tc>
        <w:tc>
          <w:tcPr>
            <w:tcW w:w="1134" w:type="dxa"/>
            <w:tcBorders>
              <w:top w:val="single" w:sz="4" w:space="0" w:color="auto"/>
              <w:left w:val="single" w:sz="4" w:space="0" w:color="auto"/>
              <w:bottom w:val="single" w:sz="4" w:space="0" w:color="auto"/>
              <w:right w:val="single" w:sz="4" w:space="0" w:color="auto"/>
            </w:tcBorders>
            <w:hideMark/>
          </w:tcPr>
          <w:p w14:paraId="391F8572" w14:textId="77777777" w:rsidR="0091757B" w:rsidRDefault="0091757B" w:rsidP="006B00AB">
            <w:pPr>
              <w:jc w:val="center"/>
            </w:pPr>
            <w:r>
              <w:t>10</w:t>
            </w:r>
          </w:p>
        </w:tc>
        <w:tc>
          <w:tcPr>
            <w:tcW w:w="1134" w:type="dxa"/>
            <w:tcBorders>
              <w:top w:val="single" w:sz="4" w:space="0" w:color="auto"/>
              <w:left w:val="single" w:sz="4" w:space="0" w:color="auto"/>
              <w:bottom w:val="single" w:sz="4" w:space="0" w:color="auto"/>
              <w:right w:val="single" w:sz="4" w:space="0" w:color="auto"/>
            </w:tcBorders>
            <w:hideMark/>
          </w:tcPr>
          <w:p w14:paraId="094F2967" w14:textId="77777777" w:rsidR="0091757B" w:rsidRDefault="0091757B" w:rsidP="006B00AB">
            <w:pPr>
              <w:jc w:val="center"/>
            </w:pPr>
            <w:r>
              <w:t>10</w:t>
            </w:r>
          </w:p>
        </w:tc>
      </w:tr>
    </w:tbl>
    <w:p w14:paraId="7B18D441" w14:textId="77777777" w:rsidR="0091757B" w:rsidRDefault="0091757B" w:rsidP="0091757B">
      <w:pPr>
        <w:rPr>
          <w:rFonts w:asciiTheme="minorHAnsi" w:eastAsiaTheme="minorEastAsia" w:hAnsiTheme="minorHAnsi" w:cstheme="minorBidi"/>
          <w:sz w:val="22"/>
          <w:szCs w:val="22"/>
          <w:lang w:val="ru-RU" w:eastAsia="en-US"/>
        </w:rPr>
      </w:pPr>
    </w:p>
    <w:p w14:paraId="0293B708" w14:textId="77777777" w:rsidR="0091757B" w:rsidRDefault="0091757B" w:rsidP="00105DE3">
      <w:pPr>
        <w:numPr>
          <w:ilvl w:val="0"/>
          <w:numId w:val="4"/>
        </w:numPr>
        <w:spacing w:after="120" w:line="256" w:lineRule="auto"/>
      </w:pPr>
      <w:r>
        <w:t>Option 2 (ZTE)</w:t>
      </w:r>
    </w:p>
    <w:p w14:paraId="77E1534B" w14:textId="77777777" w:rsidR="0091757B" w:rsidRDefault="0091757B" w:rsidP="00105DE3">
      <w:pPr>
        <w:numPr>
          <w:ilvl w:val="1"/>
          <w:numId w:val="4"/>
        </w:numPr>
        <w:spacing w:after="120" w:line="256" w:lineRule="auto"/>
      </w:pPr>
      <w:r>
        <w:t>The interrupted slots are as in table below for 140us, 200us, 500us and 900us SRS carrier switching time in FR1.</w:t>
      </w:r>
    </w:p>
    <w:tbl>
      <w:tblPr>
        <w:tblStyle w:val="TableGrid"/>
        <w:tblW w:w="0" w:type="auto"/>
        <w:jc w:val="center"/>
        <w:tblLook w:val="04A0" w:firstRow="1" w:lastRow="0" w:firstColumn="1" w:lastColumn="0" w:noHBand="0" w:noVBand="1"/>
      </w:tblPr>
      <w:tblGrid>
        <w:gridCol w:w="962"/>
        <w:gridCol w:w="963"/>
        <w:gridCol w:w="1360"/>
        <w:gridCol w:w="1360"/>
        <w:gridCol w:w="1360"/>
        <w:gridCol w:w="1361"/>
      </w:tblGrid>
      <w:tr w:rsidR="0091757B" w14:paraId="34D92490" w14:textId="77777777" w:rsidTr="006B00AB">
        <w:trPr>
          <w:jc w:val="center"/>
        </w:trPr>
        <w:tc>
          <w:tcPr>
            <w:tcW w:w="19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A455697" w14:textId="77777777" w:rsidR="0091757B" w:rsidRDefault="0091757B" w:rsidP="006B00AB">
            <w:pPr>
              <w:jc w:val="center"/>
            </w:pPr>
            <w:r>
              <w:t>Total interruption time (slot)</w:t>
            </w:r>
          </w:p>
        </w:tc>
        <w:tc>
          <w:tcPr>
            <w:tcW w:w="5441" w:type="dxa"/>
            <w:gridSpan w:val="4"/>
            <w:tcBorders>
              <w:top w:val="single" w:sz="4" w:space="0" w:color="auto"/>
              <w:left w:val="single" w:sz="4" w:space="0" w:color="auto"/>
              <w:bottom w:val="single" w:sz="4" w:space="0" w:color="auto"/>
              <w:right w:val="single" w:sz="4" w:space="0" w:color="auto"/>
            </w:tcBorders>
            <w:vAlign w:val="center"/>
            <w:hideMark/>
          </w:tcPr>
          <w:p w14:paraId="7117B073" w14:textId="77777777" w:rsidR="0091757B" w:rsidRDefault="0091757B" w:rsidP="006B00AB">
            <w:pPr>
              <w:jc w:val="center"/>
            </w:pPr>
            <w:r>
              <w:t>SRS carrier switching time (us)</w:t>
            </w:r>
          </w:p>
        </w:tc>
      </w:tr>
      <w:tr w:rsidR="0091757B" w14:paraId="0D24F478" w14:textId="77777777" w:rsidTr="006B00A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5C7AAA" w14:textId="77777777" w:rsidR="0091757B" w:rsidRDefault="0091757B" w:rsidP="006B00AB">
            <w:pPr>
              <w:rPr>
                <w:rFonts w:asciiTheme="minorHAnsi" w:hAnsiTheme="minorHAnsi" w:cstheme="minorBidi"/>
                <w:sz w:val="22"/>
              </w:rPr>
            </w:pPr>
          </w:p>
        </w:tc>
        <w:tc>
          <w:tcPr>
            <w:tcW w:w="1360" w:type="dxa"/>
            <w:tcBorders>
              <w:top w:val="single" w:sz="4" w:space="0" w:color="auto"/>
              <w:left w:val="single" w:sz="4" w:space="0" w:color="auto"/>
              <w:bottom w:val="single" w:sz="4" w:space="0" w:color="auto"/>
              <w:right w:val="single" w:sz="4" w:space="0" w:color="auto"/>
            </w:tcBorders>
            <w:vAlign w:val="center"/>
            <w:hideMark/>
          </w:tcPr>
          <w:p w14:paraId="3BDA70C6" w14:textId="77777777" w:rsidR="0091757B" w:rsidRDefault="0091757B" w:rsidP="006B00AB">
            <w:pPr>
              <w:jc w:val="center"/>
            </w:pPr>
            <w:r>
              <w:t>140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6252B6E" w14:textId="77777777" w:rsidR="0091757B" w:rsidRDefault="0091757B" w:rsidP="006B00AB">
            <w:pPr>
              <w:jc w:val="center"/>
            </w:pPr>
            <w:r>
              <w:t>200</w:t>
            </w:r>
          </w:p>
        </w:tc>
        <w:tc>
          <w:tcPr>
            <w:tcW w:w="1360" w:type="dxa"/>
            <w:tcBorders>
              <w:top w:val="single" w:sz="4" w:space="0" w:color="auto"/>
              <w:left w:val="single" w:sz="4" w:space="0" w:color="auto"/>
              <w:bottom w:val="single" w:sz="4" w:space="0" w:color="auto"/>
              <w:right w:val="single" w:sz="4" w:space="0" w:color="auto"/>
            </w:tcBorders>
            <w:vAlign w:val="center"/>
            <w:hideMark/>
          </w:tcPr>
          <w:p w14:paraId="1AFFEA16" w14:textId="77777777" w:rsidR="0091757B" w:rsidRDefault="0091757B" w:rsidP="006B00AB">
            <w:pPr>
              <w:jc w:val="center"/>
            </w:pPr>
            <w:r>
              <w:t>500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66C420A3" w14:textId="77777777" w:rsidR="0091757B" w:rsidRDefault="0091757B" w:rsidP="006B00AB">
            <w:pPr>
              <w:jc w:val="center"/>
            </w:pPr>
            <w:r>
              <w:t>900</w:t>
            </w:r>
          </w:p>
        </w:tc>
      </w:tr>
      <w:tr w:rsidR="0091757B" w14:paraId="123A5CCB" w14:textId="77777777" w:rsidTr="006B00AB">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5DC35E9B" w14:textId="77777777" w:rsidR="0091757B" w:rsidRDefault="0091757B" w:rsidP="006B00AB">
            <w:pPr>
              <w:jc w:val="center"/>
            </w:pPr>
            <w:r>
              <w:t>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2B11574C" w14:textId="77777777" w:rsidR="0091757B" w:rsidRDefault="0091757B" w:rsidP="006B00AB">
            <w:pPr>
              <w:jc w:val="center"/>
            </w:pPr>
            <w:r>
              <w:t>15kHz</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34EC32B" w14:textId="77777777" w:rsidR="0091757B" w:rsidRDefault="0091757B" w:rsidP="006B00AB">
            <w:pPr>
              <w:jc w:val="center"/>
            </w:pPr>
            <w:r>
              <w:t>1</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FA22A2E" w14:textId="77777777" w:rsidR="0091757B" w:rsidRDefault="0091757B" w:rsidP="006B00AB">
            <w:pPr>
              <w:jc w:val="center"/>
            </w:pPr>
            <w:r>
              <w:t>1</w:t>
            </w:r>
          </w:p>
        </w:tc>
        <w:tc>
          <w:tcPr>
            <w:tcW w:w="1360" w:type="dxa"/>
            <w:tcBorders>
              <w:top w:val="single" w:sz="4" w:space="0" w:color="auto"/>
              <w:left w:val="single" w:sz="4" w:space="0" w:color="auto"/>
              <w:bottom w:val="single" w:sz="4" w:space="0" w:color="auto"/>
              <w:right w:val="single" w:sz="4" w:space="0" w:color="auto"/>
            </w:tcBorders>
            <w:vAlign w:val="center"/>
            <w:hideMark/>
          </w:tcPr>
          <w:p w14:paraId="5B38ED38" w14:textId="77777777" w:rsidR="0091757B" w:rsidRDefault="0091757B" w:rsidP="006B00AB">
            <w:pPr>
              <w:jc w:val="center"/>
            </w:pPr>
            <w:r>
              <w:t>2</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1F15443" w14:textId="77777777" w:rsidR="0091757B" w:rsidRDefault="0091757B" w:rsidP="006B00AB">
            <w:pPr>
              <w:jc w:val="center"/>
            </w:pPr>
            <w:r>
              <w:t>3</w:t>
            </w:r>
          </w:p>
        </w:tc>
      </w:tr>
      <w:tr w:rsidR="0091757B" w14:paraId="4297FE9C"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6920A" w14:textId="77777777" w:rsidR="0091757B" w:rsidRDefault="0091757B" w:rsidP="006B00AB">
            <w:pPr>
              <w:rPr>
                <w:rFonts w:asciiTheme="minorHAnsi" w:hAnsiTheme="minorHAnsi" w:cstheme="minorBidi"/>
                <w:sz w:val="22"/>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6B1D6F9C" w14:textId="77777777" w:rsidR="0091757B" w:rsidRDefault="0091757B" w:rsidP="006B00AB">
            <w:pPr>
              <w:jc w:val="center"/>
            </w:pPr>
            <w:r>
              <w:t>30kHz</w:t>
            </w:r>
          </w:p>
        </w:tc>
        <w:tc>
          <w:tcPr>
            <w:tcW w:w="1360" w:type="dxa"/>
            <w:tcBorders>
              <w:top w:val="single" w:sz="4" w:space="0" w:color="auto"/>
              <w:left w:val="single" w:sz="4" w:space="0" w:color="auto"/>
              <w:bottom w:val="single" w:sz="4" w:space="0" w:color="auto"/>
              <w:right w:val="single" w:sz="4" w:space="0" w:color="auto"/>
            </w:tcBorders>
            <w:vAlign w:val="center"/>
            <w:hideMark/>
          </w:tcPr>
          <w:p w14:paraId="634F95AD" w14:textId="77777777" w:rsidR="0091757B" w:rsidRDefault="0091757B" w:rsidP="006B00AB">
            <w:pPr>
              <w:jc w:val="center"/>
            </w:pPr>
            <w:r>
              <w:t>1</w:t>
            </w:r>
          </w:p>
        </w:tc>
        <w:tc>
          <w:tcPr>
            <w:tcW w:w="1360" w:type="dxa"/>
            <w:tcBorders>
              <w:top w:val="single" w:sz="4" w:space="0" w:color="auto"/>
              <w:left w:val="single" w:sz="4" w:space="0" w:color="auto"/>
              <w:bottom w:val="single" w:sz="4" w:space="0" w:color="auto"/>
              <w:right w:val="single" w:sz="4" w:space="0" w:color="auto"/>
            </w:tcBorders>
            <w:vAlign w:val="center"/>
            <w:hideMark/>
          </w:tcPr>
          <w:p w14:paraId="7F2DFE29" w14:textId="77777777" w:rsidR="0091757B" w:rsidRDefault="0091757B" w:rsidP="006B00AB">
            <w:pPr>
              <w:jc w:val="center"/>
            </w:pPr>
            <w:r>
              <w:t>2</w:t>
            </w:r>
          </w:p>
        </w:tc>
        <w:tc>
          <w:tcPr>
            <w:tcW w:w="1360" w:type="dxa"/>
            <w:tcBorders>
              <w:top w:val="single" w:sz="4" w:space="0" w:color="auto"/>
              <w:left w:val="single" w:sz="4" w:space="0" w:color="auto"/>
              <w:bottom w:val="single" w:sz="4" w:space="0" w:color="auto"/>
              <w:right w:val="single" w:sz="4" w:space="0" w:color="auto"/>
            </w:tcBorders>
            <w:vAlign w:val="center"/>
            <w:hideMark/>
          </w:tcPr>
          <w:p w14:paraId="227C75D0" w14:textId="77777777" w:rsidR="0091757B" w:rsidRDefault="0091757B" w:rsidP="006B00AB">
            <w:pPr>
              <w:jc w:val="center"/>
            </w:pPr>
            <w:r>
              <w:t>3</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BC07D6A" w14:textId="77777777" w:rsidR="0091757B" w:rsidRDefault="0091757B" w:rsidP="006B00AB">
            <w:pPr>
              <w:jc w:val="center"/>
            </w:pPr>
            <w:r>
              <w:t>5</w:t>
            </w:r>
          </w:p>
        </w:tc>
      </w:tr>
      <w:tr w:rsidR="0091757B" w14:paraId="1AC99275"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F7BDD" w14:textId="77777777" w:rsidR="0091757B" w:rsidRDefault="0091757B" w:rsidP="006B00AB">
            <w:pPr>
              <w:rPr>
                <w:rFonts w:asciiTheme="minorHAnsi" w:hAnsiTheme="minorHAnsi" w:cstheme="minorBidi"/>
                <w:sz w:val="22"/>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90FBB47" w14:textId="77777777" w:rsidR="0091757B" w:rsidRDefault="0091757B" w:rsidP="006B00AB">
            <w:pPr>
              <w:jc w:val="center"/>
            </w:pPr>
            <w:r>
              <w:t>60kHz</w:t>
            </w:r>
          </w:p>
        </w:tc>
        <w:tc>
          <w:tcPr>
            <w:tcW w:w="1360" w:type="dxa"/>
            <w:tcBorders>
              <w:top w:val="single" w:sz="4" w:space="0" w:color="auto"/>
              <w:left w:val="single" w:sz="4" w:space="0" w:color="auto"/>
              <w:bottom w:val="single" w:sz="4" w:space="0" w:color="auto"/>
              <w:right w:val="single" w:sz="4" w:space="0" w:color="auto"/>
            </w:tcBorders>
            <w:vAlign w:val="center"/>
            <w:hideMark/>
          </w:tcPr>
          <w:p w14:paraId="4B908582" w14:textId="77777777" w:rsidR="0091757B" w:rsidRDefault="0091757B" w:rsidP="006B00AB">
            <w:pPr>
              <w:jc w:val="center"/>
            </w:pPr>
            <w:r>
              <w:t>2</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25EA997" w14:textId="77777777" w:rsidR="0091757B" w:rsidRDefault="0091757B" w:rsidP="006B00AB">
            <w:pPr>
              <w:jc w:val="center"/>
            </w:pPr>
            <w:r>
              <w:t>3</w:t>
            </w:r>
          </w:p>
        </w:tc>
        <w:tc>
          <w:tcPr>
            <w:tcW w:w="1360" w:type="dxa"/>
            <w:tcBorders>
              <w:top w:val="single" w:sz="4" w:space="0" w:color="auto"/>
              <w:left w:val="single" w:sz="4" w:space="0" w:color="auto"/>
              <w:bottom w:val="single" w:sz="4" w:space="0" w:color="auto"/>
              <w:right w:val="single" w:sz="4" w:space="0" w:color="auto"/>
            </w:tcBorders>
            <w:vAlign w:val="center"/>
            <w:hideMark/>
          </w:tcPr>
          <w:p w14:paraId="049CC5C6" w14:textId="77777777" w:rsidR="0091757B" w:rsidRDefault="0091757B" w:rsidP="006B00AB">
            <w:pPr>
              <w:jc w:val="center"/>
            </w:pPr>
            <w:r>
              <w:t>5</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D5BEE17" w14:textId="77777777" w:rsidR="0091757B" w:rsidRDefault="0091757B" w:rsidP="006B00AB">
            <w:pPr>
              <w:jc w:val="center"/>
            </w:pPr>
            <w:r>
              <w:t>8</w:t>
            </w:r>
          </w:p>
        </w:tc>
      </w:tr>
    </w:tbl>
    <w:p w14:paraId="4204603E" w14:textId="77777777" w:rsidR="0091757B" w:rsidRDefault="0091757B" w:rsidP="0091757B">
      <w:pPr>
        <w:ind w:left="720"/>
        <w:jc w:val="center"/>
        <w:rPr>
          <w:rFonts w:asciiTheme="minorHAnsi" w:eastAsiaTheme="minorHAnsi" w:hAnsiTheme="minorHAnsi" w:cstheme="minorBidi"/>
          <w:sz w:val="22"/>
          <w:szCs w:val="22"/>
          <w:lang w:val="ru-RU" w:eastAsia="en-US"/>
        </w:rPr>
      </w:pPr>
    </w:p>
    <w:p w14:paraId="3CED0287" w14:textId="77777777" w:rsidR="0091757B" w:rsidRDefault="0091757B" w:rsidP="00105DE3">
      <w:pPr>
        <w:numPr>
          <w:ilvl w:val="0"/>
          <w:numId w:val="4"/>
        </w:numPr>
        <w:spacing w:after="120" w:line="256" w:lineRule="auto"/>
      </w:pPr>
      <w:r>
        <w:t>Option 3 (Qualcomm)</w:t>
      </w:r>
    </w:p>
    <w:p w14:paraId="6B86C8A9" w14:textId="77777777" w:rsidR="0091757B" w:rsidRDefault="0091757B" w:rsidP="00105DE3">
      <w:pPr>
        <w:numPr>
          <w:ilvl w:val="1"/>
          <w:numId w:val="4"/>
        </w:numPr>
        <w:spacing w:after="120" w:line="256" w:lineRule="auto"/>
      </w:pPr>
      <w:r>
        <w:t xml:space="preserve">Interruptions for SRS switching should be as defined in </w:t>
      </w:r>
      <w:r>
        <w:fldChar w:fldCharType="begin"/>
      </w:r>
      <w:r>
        <w:instrText xml:space="preserve"> REF _Ref24056983 \h </w:instrText>
      </w:r>
      <w:r>
        <w:fldChar w:fldCharType="separate"/>
      </w:r>
      <w:r>
        <w:t xml:space="preserve">Table </w:t>
      </w:r>
      <w:r>
        <w:rPr>
          <w:noProof/>
        </w:rPr>
        <w:t>2</w:t>
      </w:r>
      <w:r>
        <w:noBreakHyphen/>
      </w:r>
      <w:r>
        <w:rPr>
          <w:noProof/>
        </w:rPr>
        <w:t>2</w:t>
      </w:r>
      <w:r>
        <w:fldChar w:fldCharType="end"/>
      </w:r>
      <w:r>
        <w:t xml:space="preserve"> (reproduced below)</w:t>
      </w:r>
    </w:p>
    <w:tbl>
      <w:tblPr>
        <w:tblStyle w:val="TableGrid"/>
        <w:tblW w:w="0" w:type="auto"/>
        <w:tblInd w:w="1129" w:type="dxa"/>
        <w:tblLook w:val="04A0" w:firstRow="1" w:lastRow="0" w:firstColumn="1" w:lastColumn="0" w:noHBand="0" w:noVBand="1"/>
      </w:tblPr>
      <w:tblGrid>
        <w:gridCol w:w="1560"/>
        <w:gridCol w:w="1559"/>
        <w:gridCol w:w="1559"/>
        <w:gridCol w:w="1559"/>
        <w:gridCol w:w="1560"/>
      </w:tblGrid>
      <w:tr w:rsidR="0091757B" w14:paraId="4BFAB50E" w14:textId="77777777" w:rsidTr="006B00AB">
        <w:tc>
          <w:tcPr>
            <w:tcW w:w="1560" w:type="dxa"/>
            <w:vMerge w:val="restart"/>
            <w:tcBorders>
              <w:top w:val="single" w:sz="4" w:space="0" w:color="auto"/>
              <w:left w:val="single" w:sz="4" w:space="0" w:color="auto"/>
              <w:bottom w:val="single" w:sz="4" w:space="0" w:color="auto"/>
              <w:right w:val="single" w:sz="4" w:space="0" w:color="auto"/>
            </w:tcBorders>
            <w:hideMark/>
          </w:tcPr>
          <w:p w14:paraId="2CCCF082" w14:textId="77777777" w:rsidR="0091757B" w:rsidRDefault="0091757B" w:rsidP="006B00AB">
            <w:pPr>
              <w:jc w:val="center"/>
            </w:pPr>
            <w:r>
              <w:t>Victim cell SCS (in kHz)</w:t>
            </w:r>
          </w:p>
        </w:tc>
        <w:tc>
          <w:tcPr>
            <w:tcW w:w="6237" w:type="dxa"/>
            <w:gridSpan w:val="4"/>
            <w:tcBorders>
              <w:top w:val="single" w:sz="4" w:space="0" w:color="auto"/>
              <w:left w:val="single" w:sz="4" w:space="0" w:color="auto"/>
              <w:bottom w:val="single" w:sz="4" w:space="0" w:color="auto"/>
              <w:right w:val="single" w:sz="4" w:space="0" w:color="auto"/>
            </w:tcBorders>
            <w:hideMark/>
          </w:tcPr>
          <w:p w14:paraId="4D338178" w14:textId="77777777" w:rsidR="0091757B" w:rsidRDefault="0091757B" w:rsidP="006B00AB">
            <w:pPr>
              <w:jc w:val="center"/>
            </w:pPr>
            <w:r>
              <w:t>Aggressor cell SCS (in kHz)</w:t>
            </w:r>
          </w:p>
        </w:tc>
      </w:tr>
      <w:tr w:rsidR="0091757B" w14:paraId="32105462" w14:textId="77777777" w:rsidTr="006B00AB">
        <w:tc>
          <w:tcPr>
            <w:tcW w:w="0" w:type="auto"/>
            <w:vMerge/>
            <w:tcBorders>
              <w:top w:val="single" w:sz="4" w:space="0" w:color="auto"/>
              <w:left w:val="single" w:sz="4" w:space="0" w:color="auto"/>
              <w:bottom w:val="single" w:sz="4" w:space="0" w:color="auto"/>
              <w:right w:val="single" w:sz="4" w:space="0" w:color="auto"/>
            </w:tcBorders>
            <w:vAlign w:val="center"/>
            <w:hideMark/>
          </w:tcPr>
          <w:p w14:paraId="6C00B978" w14:textId="77777777" w:rsidR="0091757B" w:rsidRDefault="0091757B" w:rsidP="006B00AB">
            <w:pPr>
              <w:rPr>
                <w:rFonts w:asciiTheme="minorHAnsi" w:hAnsiTheme="minorHAnsi" w:cstheme="minorBidi"/>
                <w:sz w:val="22"/>
              </w:rPr>
            </w:pPr>
          </w:p>
        </w:tc>
        <w:tc>
          <w:tcPr>
            <w:tcW w:w="1559" w:type="dxa"/>
            <w:tcBorders>
              <w:top w:val="single" w:sz="4" w:space="0" w:color="auto"/>
              <w:left w:val="single" w:sz="4" w:space="0" w:color="auto"/>
              <w:bottom w:val="single" w:sz="4" w:space="0" w:color="auto"/>
              <w:right w:val="single" w:sz="4" w:space="0" w:color="auto"/>
            </w:tcBorders>
            <w:hideMark/>
          </w:tcPr>
          <w:p w14:paraId="72D81332" w14:textId="77777777" w:rsidR="0091757B" w:rsidRDefault="0091757B" w:rsidP="006B00AB">
            <w:pPr>
              <w:jc w:val="center"/>
            </w:pPr>
            <w:r>
              <w:t>15</w:t>
            </w:r>
          </w:p>
        </w:tc>
        <w:tc>
          <w:tcPr>
            <w:tcW w:w="1559" w:type="dxa"/>
            <w:tcBorders>
              <w:top w:val="single" w:sz="4" w:space="0" w:color="auto"/>
              <w:left w:val="single" w:sz="4" w:space="0" w:color="auto"/>
              <w:bottom w:val="single" w:sz="4" w:space="0" w:color="auto"/>
              <w:right w:val="single" w:sz="4" w:space="0" w:color="auto"/>
            </w:tcBorders>
            <w:hideMark/>
          </w:tcPr>
          <w:p w14:paraId="666566DD" w14:textId="77777777" w:rsidR="0091757B" w:rsidRDefault="0091757B" w:rsidP="006B00AB">
            <w:pPr>
              <w:jc w:val="center"/>
            </w:pPr>
            <w:r>
              <w:t>30</w:t>
            </w:r>
          </w:p>
        </w:tc>
        <w:tc>
          <w:tcPr>
            <w:tcW w:w="1559" w:type="dxa"/>
            <w:tcBorders>
              <w:top w:val="single" w:sz="4" w:space="0" w:color="auto"/>
              <w:left w:val="single" w:sz="4" w:space="0" w:color="auto"/>
              <w:bottom w:val="single" w:sz="4" w:space="0" w:color="auto"/>
              <w:right w:val="single" w:sz="4" w:space="0" w:color="auto"/>
            </w:tcBorders>
            <w:hideMark/>
          </w:tcPr>
          <w:p w14:paraId="5B28164F" w14:textId="77777777" w:rsidR="0091757B" w:rsidRDefault="0091757B" w:rsidP="006B00AB">
            <w:pPr>
              <w:jc w:val="center"/>
            </w:pPr>
            <w:r>
              <w:t>60</w:t>
            </w:r>
          </w:p>
        </w:tc>
        <w:tc>
          <w:tcPr>
            <w:tcW w:w="1560" w:type="dxa"/>
            <w:tcBorders>
              <w:top w:val="single" w:sz="4" w:space="0" w:color="auto"/>
              <w:left w:val="single" w:sz="4" w:space="0" w:color="auto"/>
              <w:bottom w:val="single" w:sz="4" w:space="0" w:color="auto"/>
              <w:right w:val="single" w:sz="4" w:space="0" w:color="auto"/>
            </w:tcBorders>
            <w:hideMark/>
          </w:tcPr>
          <w:p w14:paraId="2BECAF5D" w14:textId="77777777" w:rsidR="0091757B" w:rsidRDefault="0091757B" w:rsidP="006B00AB">
            <w:pPr>
              <w:jc w:val="center"/>
            </w:pPr>
            <w:r>
              <w:t>120</w:t>
            </w:r>
          </w:p>
        </w:tc>
      </w:tr>
      <w:tr w:rsidR="0091757B" w14:paraId="16E382E2" w14:textId="77777777" w:rsidTr="006B00AB">
        <w:tc>
          <w:tcPr>
            <w:tcW w:w="1560" w:type="dxa"/>
            <w:tcBorders>
              <w:top w:val="single" w:sz="4" w:space="0" w:color="auto"/>
              <w:left w:val="single" w:sz="4" w:space="0" w:color="auto"/>
              <w:bottom w:val="single" w:sz="4" w:space="0" w:color="auto"/>
              <w:right w:val="single" w:sz="4" w:space="0" w:color="auto"/>
            </w:tcBorders>
            <w:hideMark/>
          </w:tcPr>
          <w:p w14:paraId="37820606" w14:textId="77777777" w:rsidR="0091757B" w:rsidRDefault="0091757B" w:rsidP="006B00AB">
            <w:pPr>
              <w:jc w:val="center"/>
            </w:pPr>
            <w:r>
              <w:t>15</w:t>
            </w:r>
          </w:p>
        </w:tc>
        <w:tc>
          <w:tcPr>
            <w:tcW w:w="1559" w:type="dxa"/>
            <w:tcBorders>
              <w:top w:val="single" w:sz="4" w:space="0" w:color="auto"/>
              <w:left w:val="single" w:sz="4" w:space="0" w:color="auto"/>
              <w:bottom w:val="single" w:sz="4" w:space="0" w:color="auto"/>
              <w:right w:val="single" w:sz="4" w:space="0" w:color="auto"/>
            </w:tcBorders>
            <w:hideMark/>
          </w:tcPr>
          <w:p w14:paraId="122DE687" w14:textId="77777777" w:rsidR="0091757B" w:rsidRDefault="0091757B" w:rsidP="006B00AB">
            <w:pPr>
              <w:jc w:val="center"/>
            </w:pPr>
            <w:r>
              <w:t>4</w:t>
            </w:r>
          </w:p>
        </w:tc>
        <w:tc>
          <w:tcPr>
            <w:tcW w:w="1559" w:type="dxa"/>
            <w:tcBorders>
              <w:top w:val="single" w:sz="4" w:space="0" w:color="auto"/>
              <w:left w:val="single" w:sz="4" w:space="0" w:color="auto"/>
              <w:bottom w:val="single" w:sz="4" w:space="0" w:color="auto"/>
              <w:right w:val="single" w:sz="4" w:space="0" w:color="auto"/>
            </w:tcBorders>
            <w:hideMark/>
          </w:tcPr>
          <w:p w14:paraId="05F1946D" w14:textId="77777777" w:rsidR="0091757B" w:rsidRDefault="0091757B" w:rsidP="006B00AB">
            <w:pPr>
              <w:jc w:val="center"/>
            </w:pPr>
            <w:r>
              <w:t>4</w:t>
            </w:r>
          </w:p>
        </w:tc>
        <w:tc>
          <w:tcPr>
            <w:tcW w:w="1559" w:type="dxa"/>
            <w:tcBorders>
              <w:top w:val="single" w:sz="4" w:space="0" w:color="auto"/>
              <w:left w:val="single" w:sz="4" w:space="0" w:color="auto"/>
              <w:bottom w:val="single" w:sz="4" w:space="0" w:color="auto"/>
              <w:right w:val="single" w:sz="4" w:space="0" w:color="auto"/>
            </w:tcBorders>
            <w:hideMark/>
          </w:tcPr>
          <w:p w14:paraId="1FD7C2BC" w14:textId="77777777" w:rsidR="0091757B" w:rsidRDefault="0091757B" w:rsidP="006B00AB">
            <w:pPr>
              <w:jc w:val="center"/>
            </w:pPr>
            <w:r>
              <w:t>3</w:t>
            </w:r>
          </w:p>
        </w:tc>
        <w:tc>
          <w:tcPr>
            <w:tcW w:w="1560" w:type="dxa"/>
            <w:tcBorders>
              <w:top w:val="single" w:sz="4" w:space="0" w:color="auto"/>
              <w:left w:val="single" w:sz="4" w:space="0" w:color="auto"/>
              <w:bottom w:val="single" w:sz="4" w:space="0" w:color="auto"/>
              <w:right w:val="single" w:sz="4" w:space="0" w:color="auto"/>
            </w:tcBorders>
            <w:hideMark/>
          </w:tcPr>
          <w:p w14:paraId="3356756C" w14:textId="77777777" w:rsidR="0091757B" w:rsidRDefault="0091757B" w:rsidP="006B00AB">
            <w:pPr>
              <w:jc w:val="center"/>
            </w:pPr>
            <w:r>
              <w:t>3</w:t>
            </w:r>
          </w:p>
        </w:tc>
      </w:tr>
      <w:tr w:rsidR="0091757B" w14:paraId="0051F0D1" w14:textId="77777777" w:rsidTr="006B00AB">
        <w:tc>
          <w:tcPr>
            <w:tcW w:w="1560" w:type="dxa"/>
            <w:tcBorders>
              <w:top w:val="single" w:sz="4" w:space="0" w:color="auto"/>
              <w:left w:val="single" w:sz="4" w:space="0" w:color="auto"/>
              <w:bottom w:val="single" w:sz="4" w:space="0" w:color="auto"/>
              <w:right w:val="single" w:sz="4" w:space="0" w:color="auto"/>
            </w:tcBorders>
            <w:hideMark/>
          </w:tcPr>
          <w:p w14:paraId="3120D8FE" w14:textId="77777777" w:rsidR="0091757B" w:rsidRDefault="0091757B" w:rsidP="006B00AB">
            <w:pPr>
              <w:jc w:val="center"/>
            </w:pPr>
            <w:r>
              <w:t>30</w:t>
            </w:r>
          </w:p>
        </w:tc>
        <w:tc>
          <w:tcPr>
            <w:tcW w:w="1559" w:type="dxa"/>
            <w:tcBorders>
              <w:top w:val="single" w:sz="4" w:space="0" w:color="auto"/>
              <w:left w:val="single" w:sz="4" w:space="0" w:color="auto"/>
              <w:bottom w:val="single" w:sz="4" w:space="0" w:color="auto"/>
              <w:right w:val="single" w:sz="4" w:space="0" w:color="auto"/>
            </w:tcBorders>
            <w:hideMark/>
          </w:tcPr>
          <w:p w14:paraId="5431474A" w14:textId="77777777" w:rsidR="0091757B" w:rsidRDefault="0091757B" w:rsidP="006B00AB">
            <w:pPr>
              <w:jc w:val="center"/>
            </w:pPr>
            <w:r>
              <w:t>6</w:t>
            </w:r>
          </w:p>
        </w:tc>
        <w:tc>
          <w:tcPr>
            <w:tcW w:w="1559" w:type="dxa"/>
            <w:tcBorders>
              <w:top w:val="single" w:sz="4" w:space="0" w:color="auto"/>
              <w:left w:val="single" w:sz="4" w:space="0" w:color="auto"/>
              <w:bottom w:val="single" w:sz="4" w:space="0" w:color="auto"/>
              <w:right w:val="single" w:sz="4" w:space="0" w:color="auto"/>
            </w:tcBorders>
            <w:hideMark/>
          </w:tcPr>
          <w:p w14:paraId="0188B283" w14:textId="77777777" w:rsidR="0091757B" w:rsidRDefault="0091757B" w:rsidP="006B00AB">
            <w:pPr>
              <w:jc w:val="center"/>
            </w:pPr>
            <w:r>
              <w:t>6</w:t>
            </w:r>
          </w:p>
        </w:tc>
        <w:tc>
          <w:tcPr>
            <w:tcW w:w="1559" w:type="dxa"/>
            <w:tcBorders>
              <w:top w:val="single" w:sz="4" w:space="0" w:color="auto"/>
              <w:left w:val="single" w:sz="4" w:space="0" w:color="auto"/>
              <w:bottom w:val="single" w:sz="4" w:space="0" w:color="auto"/>
              <w:right w:val="single" w:sz="4" w:space="0" w:color="auto"/>
            </w:tcBorders>
            <w:hideMark/>
          </w:tcPr>
          <w:p w14:paraId="7434E9C8" w14:textId="77777777" w:rsidR="0091757B" w:rsidRDefault="0091757B" w:rsidP="006B00AB">
            <w:pPr>
              <w:jc w:val="center"/>
            </w:pPr>
            <w:r>
              <w:t>5</w:t>
            </w:r>
          </w:p>
        </w:tc>
        <w:tc>
          <w:tcPr>
            <w:tcW w:w="1560" w:type="dxa"/>
            <w:tcBorders>
              <w:top w:val="single" w:sz="4" w:space="0" w:color="auto"/>
              <w:left w:val="single" w:sz="4" w:space="0" w:color="auto"/>
              <w:bottom w:val="single" w:sz="4" w:space="0" w:color="auto"/>
              <w:right w:val="single" w:sz="4" w:space="0" w:color="auto"/>
            </w:tcBorders>
            <w:hideMark/>
          </w:tcPr>
          <w:p w14:paraId="2CF9A594" w14:textId="77777777" w:rsidR="0091757B" w:rsidRDefault="0091757B" w:rsidP="006B00AB">
            <w:pPr>
              <w:jc w:val="center"/>
            </w:pPr>
            <w:r>
              <w:t>5</w:t>
            </w:r>
          </w:p>
        </w:tc>
      </w:tr>
      <w:tr w:rsidR="0091757B" w14:paraId="7327563F" w14:textId="77777777" w:rsidTr="006B00AB">
        <w:tc>
          <w:tcPr>
            <w:tcW w:w="1560" w:type="dxa"/>
            <w:tcBorders>
              <w:top w:val="single" w:sz="4" w:space="0" w:color="auto"/>
              <w:left w:val="single" w:sz="4" w:space="0" w:color="auto"/>
              <w:bottom w:val="single" w:sz="4" w:space="0" w:color="auto"/>
              <w:right w:val="single" w:sz="4" w:space="0" w:color="auto"/>
            </w:tcBorders>
            <w:hideMark/>
          </w:tcPr>
          <w:p w14:paraId="6290316E" w14:textId="77777777" w:rsidR="0091757B" w:rsidRDefault="0091757B" w:rsidP="006B00AB">
            <w:pPr>
              <w:jc w:val="center"/>
            </w:pPr>
            <w:r>
              <w:t>60</w:t>
            </w:r>
          </w:p>
        </w:tc>
        <w:tc>
          <w:tcPr>
            <w:tcW w:w="1559" w:type="dxa"/>
            <w:tcBorders>
              <w:top w:val="single" w:sz="4" w:space="0" w:color="auto"/>
              <w:left w:val="single" w:sz="4" w:space="0" w:color="auto"/>
              <w:bottom w:val="single" w:sz="4" w:space="0" w:color="auto"/>
              <w:right w:val="single" w:sz="4" w:space="0" w:color="auto"/>
            </w:tcBorders>
            <w:hideMark/>
          </w:tcPr>
          <w:p w14:paraId="50C528F2" w14:textId="77777777" w:rsidR="0091757B" w:rsidRDefault="0091757B" w:rsidP="006B00AB">
            <w:pPr>
              <w:jc w:val="center"/>
            </w:pPr>
            <w:r>
              <w:t>11</w:t>
            </w:r>
          </w:p>
        </w:tc>
        <w:tc>
          <w:tcPr>
            <w:tcW w:w="1559" w:type="dxa"/>
            <w:tcBorders>
              <w:top w:val="single" w:sz="4" w:space="0" w:color="auto"/>
              <w:left w:val="single" w:sz="4" w:space="0" w:color="auto"/>
              <w:bottom w:val="single" w:sz="4" w:space="0" w:color="auto"/>
              <w:right w:val="single" w:sz="4" w:space="0" w:color="auto"/>
            </w:tcBorders>
            <w:hideMark/>
          </w:tcPr>
          <w:p w14:paraId="36C0A7ED" w14:textId="77777777" w:rsidR="0091757B" w:rsidRDefault="0091757B" w:rsidP="006B00AB">
            <w:pPr>
              <w:jc w:val="center"/>
            </w:pPr>
            <w:r>
              <w:t>10</w:t>
            </w:r>
          </w:p>
        </w:tc>
        <w:tc>
          <w:tcPr>
            <w:tcW w:w="1559" w:type="dxa"/>
            <w:tcBorders>
              <w:top w:val="single" w:sz="4" w:space="0" w:color="auto"/>
              <w:left w:val="single" w:sz="4" w:space="0" w:color="auto"/>
              <w:bottom w:val="single" w:sz="4" w:space="0" w:color="auto"/>
              <w:right w:val="single" w:sz="4" w:space="0" w:color="auto"/>
            </w:tcBorders>
            <w:hideMark/>
          </w:tcPr>
          <w:p w14:paraId="17F70B0A" w14:textId="77777777" w:rsidR="0091757B" w:rsidRDefault="0091757B" w:rsidP="006B00AB">
            <w:pPr>
              <w:jc w:val="center"/>
            </w:pPr>
            <w:r>
              <w:t>9</w:t>
            </w:r>
          </w:p>
        </w:tc>
        <w:tc>
          <w:tcPr>
            <w:tcW w:w="1560" w:type="dxa"/>
            <w:tcBorders>
              <w:top w:val="single" w:sz="4" w:space="0" w:color="auto"/>
              <w:left w:val="single" w:sz="4" w:space="0" w:color="auto"/>
              <w:bottom w:val="single" w:sz="4" w:space="0" w:color="auto"/>
              <w:right w:val="single" w:sz="4" w:space="0" w:color="auto"/>
            </w:tcBorders>
            <w:hideMark/>
          </w:tcPr>
          <w:p w14:paraId="7B6F2D3C" w14:textId="77777777" w:rsidR="0091757B" w:rsidRDefault="0091757B" w:rsidP="006B00AB">
            <w:pPr>
              <w:jc w:val="center"/>
            </w:pPr>
            <w:r>
              <w:t>9</w:t>
            </w:r>
          </w:p>
        </w:tc>
      </w:tr>
      <w:tr w:rsidR="0091757B" w14:paraId="14921FFB" w14:textId="77777777" w:rsidTr="006B00AB">
        <w:tc>
          <w:tcPr>
            <w:tcW w:w="1560" w:type="dxa"/>
            <w:tcBorders>
              <w:top w:val="single" w:sz="4" w:space="0" w:color="auto"/>
              <w:left w:val="single" w:sz="4" w:space="0" w:color="auto"/>
              <w:bottom w:val="single" w:sz="4" w:space="0" w:color="auto"/>
              <w:right w:val="single" w:sz="4" w:space="0" w:color="auto"/>
            </w:tcBorders>
            <w:hideMark/>
          </w:tcPr>
          <w:p w14:paraId="4724AE0A" w14:textId="77777777" w:rsidR="0091757B" w:rsidRDefault="0091757B" w:rsidP="006B00AB">
            <w:pPr>
              <w:jc w:val="center"/>
            </w:pPr>
            <w:r>
              <w:t>120</w:t>
            </w:r>
          </w:p>
        </w:tc>
        <w:tc>
          <w:tcPr>
            <w:tcW w:w="1559" w:type="dxa"/>
            <w:tcBorders>
              <w:top w:val="single" w:sz="4" w:space="0" w:color="auto"/>
              <w:left w:val="single" w:sz="4" w:space="0" w:color="auto"/>
              <w:bottom w:val="single" w:sz="4" w:space="0" w:color="auto"/>
              <w:right w:val="single" w:sz="4" w:space="0" w:color="auto"/>
            </w:tcBorders>
            <w:hideMark/>
          </w:tcPr>
          <w:p w14:paraId="653598E9" w14:textId="77777777" w:rsidR="0091757B" w:rsidRDefault="0091757B" w:rsidP="006B00AB">
            <w:pPr>
              <w:jc w:val="center"/>
            </w:pPr>
            <w:r>
              <w:t>20</w:t>
            </w:r>
          </w:p>
        </w:tc>
        <w:tc>
          <w:tcPr>
            <w:tcW w:w="1559" w:type="dxa"/>
            <w:tcBorders>
              <w:top w:val="single" w:sz="4" w:space="0" w:color="auto"/>
              <w:left w:val="single" w:sz="4" w:space="0" w:color="auto"/>
              <w:bottom w:val="single" w:sz="4" w:space="0" w:color="auto"/>
              <w:right w:val="single" w:sz="4" w:space="0" w:color="auto"/>
            </w:tcBorders>
            <w:hideMark/>
          </w:tcPr>
          <w:p w14:paraId="54381655" w14:textId="77777777" w:rsidR="0091757B" w:rsidRDefault="0091757B" w:rsidP="006B00AB">
            <w:pPr>
              <w:jc w:val="center"/>
            </w:pPr>
            <w:r>
              <w:t>18</w:t>
            </w:r>
          </w:p>
        </w:tc>
        <w:tc>
          <w:tcPr>
            <w:tcW w:w="1559" w:type="dxa"/>
            <w:tcBorders>
              <w:top w:val="single" w:sz="4" w:space="0" w:color="auto"/>
              <w:left w:val="single" w:sz="4" w:space="0" w:color="auto"/>
              <w:bottom w:val="single" w:sz="4" w:space="0" w:color="auto"/>
              <w:right w:val="single" w:sz="4" w:space="0" w:color="auto"/>
            </w:tcBorders>
            <w:hideMark/>
          </w:tcPr>
          <w:p w14:paraId="06BDA61B" w14:textId="77777777" w:rsidR="0091757B" w:rsidRDefault="0091757B" w:rsidP="006B00AB">
            <w:pPr>
              <w:jc w:val="center"/>
            </w:pPr>
            <w:r>
              <w:t>17</w:t>
            </w:r>
          </w:p>
        </w:tc>
        <w:tc>
          <w:tcPr>
            <w:tcW w:w="1560" w:type="dxa"/>
            <w:tcBorders>
              <w:top w:val="single" w:sz="4" w:space="0" w:color="auto"/>
              <w:left w:val="single" w:sz="4" w:space="0" w:color="auto"/>
              <w:bottom w:val="single" w:sz="4" w:space="0" w:color="auto"/>
              <w:right w:val="single" w:sz="4" w:space="0" w:color="auto"/>
            </w:tcBorders>
            <w:hideMark/>
          </w:tcPr>
          <w:p w14:paraId="349A0A83" w14:textId="77777777" w:rsidR="0091757B" w:rsidRDefault="0091757B" w:rsidP="006B00AB">
            <w:pPr>
              <w:jc w:val="center"/>
            </w:pPr>
            <w:r>
              <w:t>16</w:t>
            </w:r>
          </w:p>
        </w:tc>
      </w:tr>
    </w:tbl>
    <w:p w14:paraId="44E1923C" w14:textId="77777777" w:rsidR="0091757B" w:rsidRDefault="0091757B" w:rsidP="0091757B">
      <w:pPr>
        <w:spacing w:after="120"/>
        <w:ind w:left="360"/>
        <w:rPr>
          <w:rFonts w:asciiTheme="minorHAnsi" w:hAnsiTheme="minorHAnsi" w:cstheme="minorBidi"/>
          <w:sz w:val="22"/>
        </w:rPr>
      </w:pPr>
    </w:p>
    <w:p w14:paraId="1CB3EE87" w14:textId="77777777" w:rsidR="0091757B" w:rsidRDefault="0091757B" w:rsidP="00105DE3">
      <w:pPr>
        <w:numPr>
          <w:ilvl w:val="0"/>
          <w:numId w:val="4"/>
        </w:numPr>
        <w:spacing w:after="120" w:line="256" w:lineRule="auto"/>
      </w:pPr>
      <w:r>
        <w:t>Option 4 (Huawei)</w:t>
      </w:r>
    </w:p>
    <w:p w14:paraId="3DD265A5" w14:textId="77777777" w:rsidR="0091757B" w:rsidRPr="003C4200" w:rsidRDefault="0091757B" w:rsidP="00105DE3">
      <w:pPr>
        <w:numPr>
          <w:ilvl w:val="1"/>
          <w:numId w:val="4"/>
        </w:numPr>
        <w:spacing w:after="120" w:line="256" w:lineRule="auto"/>
        <w:rPr>
          <w:rFonts w:eastAsiaTheme="minorHAnsi"/>
          <w:szCs w:val="22"/>
          <w:lang w:eastAsia="en-US"/>
        </w:rPr>
      </w:pPr>
      <w:r>
        <w:t>The interruptions on the active serving NR cells during the switching to the PUSCH-less NR SCC shall not exceed X1 slots including the first slot where NR carrier SRS transmission is configured on the PUSCH-less SCC.</w:t>
      </w:r>
    </w:p>
    <w:p w14:paraId="4B92320C" w14:textId="77777777" w:rsidR="0091757B" w:rsidRDefault="0091757B" w:rsidP="00105DE3">
      <w:pPr>
        <w:numPr>
          <w:ilvl w:val="1"/>
          <w:numId w:val="4"/>
        </w:numPr>
        <w:spacing w:after="120" w:line="256" w:lineRule="auto"/>
      </w:pPr>
      <w:r>
        <w:t>The interruptions on the active serving NR cells during the switching from the PUSCH-less NR SCC shall not exceed X1 slots including the first slot where NR carrier SRS transmission is configured on the PUSCH-less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9"/>
        <w:gridCol w:w="1755"/>
        <w:gridCol w:w="1564"/>
        <w:gridCol w:w="1323"/>
        <w:gridCol w:w="1512"/>
      </w:tblGrid>
      <w:tr w:rsidR="0091757B" w14:paraId="6E1680D0" w14:textId="77777777" w:rsidTr="006B00AB">
        <w:trPr>
          <w:trHeight w:val="305"/>
          <w:jc w:val="center"/>
        </w:trPr>
        <w:tc>
          <w:tcPr>
            <w:tcW w:w="1599" w:type="dxa"/>
            <w:vMerge w:val="restart"/>
            <w:tcBorders>
              <w:top w:val="single" w:sz="4" w:space="0" w:color="auto"/>
              <w:left w:val="single" w:sz="4" w:space="0" w:color="auto"/>
              <w:bottom w:val="single" w:sz="4" w:space="0" w:color="auto"/>
              <w:right w:val="single" w:sz="4" w:space="0" w:color="auto"/>
            </w:tcBorders>
            <w:vAlign w:val="center"/>
            <w:hideMark/>
          </w:tcPr>
          <w:p w14:paraId="4296DEA9" w14:textId="77777777" w:rsidR="0091757B" w:rsidRDefault="0091757B" w:rsidP="006B00AB">
            <w:r>
              <w:t>Victim cell SCS (</w:t>
            </w:r>
            <w:r>
              <w:rPr>
                <w:noProof/>
              </w:rPr>
              <w:drawing>
                <wp:inline distT="0" distB="0" distL="0" distR="0" wp14:anchorId="426D6EB1" wp14:editId="7B3C57C9">
                  <wp:extent cx="15875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t>)</w:t>
            </w:r>
          </w:p>
        </w:tc>
        <w:tc>
          <w:tcPr>
            <w:tcW w:w="6154" w:type="dxa"/>
            <w:gridSpan w:val="4"/>
            <w:tcBorders>
              <w:top w:val="single" w:sz="4" w:space="0" w:color="auto"/>
              <w:left w:val="single" w:sz="4" w:space="0" w:color="auto"/>
              <w:bottom w:val="single" w:sz="4" w:space="0" w:color="auto"/>
              <w:right w:val="single" w:sz="4" w:space="0" w:color="auto"/>
            </w:tcBorders>
            <w:hideMark/>
          </w:tcPr>
          <w:p w14:paraId="30E8CD3E" w14:textId="77777777" w:rsidR="0091757B" w:rsidRDefault="0091757B" w:rsidP="006B00AB">
            <w:r>
              <w:t>Aggressor Cell SCS (</w:t>
            </w:r>
            <w:r>
              <w:rPr>
                <w:noProof/>
              </w:rPr>
              <w:drawing>
                <wp:inline distT="0" distB="0" distL="0" distR="0" wp14:anchorId="5500B1E7" wp14:editId="16B5DCBD">
                  <wp:extent cx="158750" cy="1587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r>
              <w:t>)</w:t>
            </w:r>
          </w:p>
        </w:tc>
      </w:tr>
      <w:tr w:rsidR="0091757B" w14:paraId="0540230E" w14:textId="77777777" w:rsidTr="006B00A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9BBA" w14:textId="77777777" w:rsidR="0091757B" w:rsidRDefault="0091757B" w:rsidP="006B00AB">
            <w:pPr>
              <w:rPr>
                <w:rFonts w:asciiTheme="minorHAnsi" w:hAnsiTheme="minorHAnsi" w:cstheme="minorBidi"/>
                <w:sz w:val="22"/>
              </w:rPr>
            </w:pPr>
          </w:p>
        </w:tc>
        <w:tc>
          <w:tcPr>
            <w:tcW w:w="1755" w:type="dxa"/>
            <w:tcBorders>
              <w:top w:val="single" w:sz="4" w:space="0" w:color="auto"/>
              <w:left w:val="single" w:sz="4" w:space="0" w:color="auto"/>
              <w:bottom w:val="single" w:sz="4" w:space="0" w:color="auto"/>
              <w:right w:val="single" w:sz="4" w:space="0" w:color="auto"/>
            </w:tcBorders>
            <w:shd w:val="clear" w:color="auto" w:fill="F4B083"/>
            <w:hideMark/>
          </w:tcPr>
          <w:p w14:paraId="125B2BA1" w14:textId="77777777" w:rsidR="0091757B" w:rsidRDefault="0091757B" w:rsidP="006B00AB">
            <w:r>
              <w:t>0</w:t>
            </w:r>
          </w:p>
        </w:tc>
        <w:tc>
          <w:tcPr>
            <w:tcW w:w="1564" w:type="dxa"/>
            <w:tcBorders>
              <w:top w:val="single" w:sz="4" w:space="0" w:color="auto"/>
              <w:left w:val="single" w:sz="4" w:space="0" w:color="auto"/>
              <w:bottom w:val="single" w:sz="4" w:space="0" w:color="auto"/>
              <w:right w:val="single" w:sz="4" w:space="0" w:color="auto"/>
            </w:tcBorders>
            <w:shd w:val="clear" w:color="auto" w:fill="F4B083"/>
            <w:hideMark/>
          </w:tcPr>
          <w:p w14:paraId="4EA5791C" w14:textId="77777777" w:rsidR="0091757B" w:rsidRDefault="0091757B" w:rsidP="006B00AB">
            <w:r>
              <w:t>1</w:t>
            </w:r>
          </w:p>
        </w:tc>
        <w:tc>
          <w:tcPr>
            <w:tcW w:w="1323" w:type="dxa"/>
            <w:tcBorders>
              <w:top w:val="single" w:sz="4" w:space="0" w:color="auto"/>
              <w:left w:val="single" w:sz="4" w:space="0" w:color="auto"/>
              <w:bottom w:val="single" w:sz="4" w:space="0" w:color="auto"/>
              <w:right w:val="single" w:sz="4" w:space="0" w:color="auto"/>
            </w:tcBorders>
            <w:shd w:val="clear" w:color="auto" w:fill="F4B083"/>
            <w:hideMark/>
          </w:tcPr>
          <w:p w14:paraId="3D23F4CC" w14:textId="77777777" w:rsidR="0091757B" w:rsidRDefault="0091757B" w:rsidP="006B00AB">
            <w:r>
              <w:t>2</w:t>
            </w:r>
          </w:p>
        </w:tc>
        <w:tc>
          <w:tcPr>
            <w:tcW w:w="1512" w:type="dxa"/>
            <w:tcBorders>
              <w:top w:val="single" w:sz="4" w:space="0" w:color="auto"/>
              <w:left w:val="single" w:sz="4" w:space="0" w:color="auto"/>
              <w:bottom w:val="single" w:sz="4" w:space="0" w:color="auto"/>
              <w:right w:val="single" w:sz="4" w:space="0" w:color="auto"/>
            </w:tcBorders>
            <w:shd w:val="clear" w:color="auto" w:fill="F4B083"/>
            <w:hideMark/>
          </w:tcPr>
          <w:p w14:paraId="277316D8" w14:textId="77777777" w:rsidR="0091757B" w:rsidRDefault="0091757B" w:rsidP="006B00AB">
            <w:r>
              <w:t>3</w:t>
            </w:r>
          </w:p>
        </w:tc>
      </w:tr>
      <w:tr w:rsidR="0091757B" w14:paraId="766E9E56" w14:textId="77777777" w:rsidTr="006B00AB">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088D879D" w14:textId="77777777" w:rsidR="0091757B" w:rsidRDefault="0091757B" w:rsidP="006B00AB">
            <w:r>
              <w:t>0</w:t>
            </w:r>
          </w:p>
        </w:tc>
        <w:tc>
          <w:tcPr>
            <w:tcW w:w="1755" w:type="dxa"/>
            <w:tcBorders>
              <w:top w:val="single" w:sz="4" w:space="0" w:color="auto"/>
              <w:left w:val="single" w:sz="4" w:space="0" w:color="auto"/>
              <w:bottom w:val="single" w:sz="4" w:space="0" w:color="auto"/>
              <w:right w:val="single" w:sz="4" w:space="0" w:color="auto"/>
            </w:tcBorders>
            <w:hideMark/>
          </w:tcPr>
          <w:p w14:paraId="38983600" w14:textId="77777777" w:rsidR="0091757B" w:rsidRDefault="0091757B" w:rsidP="006B00AB">
            <w:r>
              <w:t>1</w:t>
            </w:r>
          </w:p>
        </w:tc>
        <w:tc>
          <w:tcPr>
            <w:tcW w:w="1564" w:type="dxa"/>
            <w:tcBorders>
              <w:top w:val="single" w:sz="4" w:space="0" w:color="auto"/>
              <w:left w:val="single" w:sz="4" w:space="0" w:color="auto"/>
              <w:bottom w:val="single" w:sz="4" w:space="0" w:color="auto"/>
              <w:right w:val="single" w:sz="4" w:space="0" w:color="auto"/>
            </w:tcBorders>
            <w:hideMark/>
          </w:tcPr>
          <w:p w14:paraId="425C7F08" w14:textId="77777777" w:rsidR="0091757B" w:rsidRDefault="0091757B" w:rsidP="006B00AB">
            <w:r>
              <w:t>1</w:t>
            </w:r>
          </w:p>
        </w:tc>
        <w:tc>
          <w:tcPr>
            <w:tcW w:w="1323" w:type="dxa"/>
            <w:tcBorders>
              <w:top w:val="single" w:sz="4" w:space="0" w:color="auto"/>
              <w:left w:val="single" w:sz="4" w:space="0" w:color="auto"/>
              <w:bottom w:val="single" w:sz="4" w:space="0" w:color="auto"/>
              <w:right w:val="single" w:sz="4" w:space="0" w:color="auto"/>
            </w:tcBorders>
            <w:hideMark/>
          </w:tcPr>
          <w:p w14:paraId="7182385C" w14:textId="77777777" w:rsidR="0091757B" w:rsidRDefault="0091757B" w:rsidP="006B00AB">
            <w:r>
              <w:t>1</w:t>
            </w:r>
          </w:p>
        </w:tc>
        <w:tc>
          <w:tcPr>
            <w:tcW w:w="1512" w:type="dxa"/>
            <w:tcBorders>
              <w:top w:val="single" w:sz="4" w:space="0" w:color="auto"/>
              <w:left w:val="single" w:sz="4" w:space="0" w:color="auto"/>
              <w:bottom w:val="single" w:sz="4" w:space="0" w:color="auto"/>
              <w:right w:val="single" w:sz="4" w:space="0" w:color="auto"/>
            </w:tcBorders>
            <w:hideMark/>
          </w:tcPr>
          <w:p w14:paraId="2BB91530" w14:textId="77777777" w:rsidR="0091757B" w:rsidRDefault="0091757B" w:rsidP="006B00AB">
            <w:r>
              <w:t>1</w:t>
            </w:r>
          </w:p>
        </w:tc>
      </w:tr>
      <w:tr w:rsidR="0091757B" w14:paraId="506AEE73" w14:textId="77777777" w:rsidTr="006B00AB">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0CBD4986" w14:textId="77777777" w:rsidR="0091757B" w:rsidRDefault="0091757B" w:rsidP="006B00AB">
            <w:r>
              <w:t>1</w:t>
            </w:r>
          </w:p>
        </w:tc>
        <w:tc>
          <w:tcPr>
            <w:tcW w:w="1755" w:type="dxa"/>
            <w:tcBorders>
              <w:top w:val="single" w:sz="4" w:space="0" w:color="auto"/>
              <w:left w:val="single" w:sz="4" w:space="0" w:color="auto"/>
              <w:bottom w:val="single" w:sz="4" w:space="0" w:color="auto"/>
              <w:right w:val="single" w:sz="4" w:space="0" w:color="auto"/>
            </w:tcBorders>
            <w:hideMark/>
          </w:tcPr>
          <w:p w14:paraId="54BA4BF5" w14:textId="77777777" w:rsidR="0091757B" w:rsidRDefault="0091757B" w:rsidP="006B00AB">
            <w:r>
              <w:t>2</w:t>
            </w:r>
          </w:p>
        </w:tc>
        <w:tc>
          <w:tcPr>
            <w:tcW w:w="1564" w:type="dxa"/>
            <w:tcBorders>
              <w:top w:val="single" w:sz="4" w:space="0" w:color="auto"/>
              <w:left w:val="single" w:sz="4" w:space="0" w:color="auto"/>
              <w:bottom w:val="single" w:sz="4" w:space="0" w:color="auto"/>
              <w:right w:val="single" w:sz="4" w:space="0" w:color="auto"/>
            </w:tcBorders>
            <w:hideMark/>
          </w:tcPr>
          <w:p w14:paraId="0A00CB47" w14:textId="77777777" w:rsidR="0091757B" w:rsidRDefault="0091757B" w:rsidP="006B00AB">
            <w:r>
              <w:t>2</w:t>
            </w:r>
          </w:p>
        </w:tc>
        <w:tc>
          <w:tcPr>
            <w:tcW w:w="1323" w:type="dxa"/>
            <w:tcBorders>
              <w:top w:val="single" w:sz="4" w:space="0" w:color="auto"/>
              <w:left w:val="single" w:sz="4" w:space="0" w:color="auto"/>
              <w:bottom w:val="single" w:sz="4" w:space="0" w:color="auto"/>
              <w:right w:val="single" w:sz="4" w:space="0" w:color="auto"/>
            </w:tcBorders>
            <w:hideMark/>
          </w:tcPr>
          <w:p w14:paraId="5B830B07" w14:textId="77777777" w:rsidR="0091757B" w:rsidRDefault="0091757B" w:rsidP="006B00AB">
            <w:r>
              <w:t>2</w:t>
            </w:r>
          </w:p>
        </w:tc>
        <w:tc>
          <w:tcPr>
            <w:tcW w:w="1512" w:type="dxa"/>
            <w:tcBorders>
              <w:top w:val="single" w:sz="4" w:space="0" w:color="auto"/>
              <w:left w:val="single" w:sz="4" w:space="0" w:color="auto"/>
              <w:bottom w:val="single" w:sz="4" w:space="0" w:color="auto"/>
              <w:right w:val="single" w:sz="4" w:space="0" w:color="auto"/>
            </w:tcBorders>
            <w:hideMark/>
          </w:tcPr>
          <w:p w14:paraId="4D4AFA23" w14:textId="77777777" w:rsidR="0091757B" w:rsidRDefault="0091757B" w:rsidP="006B00AB">
            <w:r>
              <w:t>2</w:t>
            </w:r>
          </w:p>
        </w:tc>
      </w:tr>
      <w:tr w:rsidR="0091757B" w14:paraId="68D45824" w14:textId="77777777" w:rsidTr="006B00AB">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314A9489" w14:textId="77777777" w:rsidR="0091757B" w:rsidRDefault="0091757B" w:rsidP="006B00AB">
            <w:r>
              <w:t>2</w:t>
            </w:r>
          </w:p>
        </w:tc>
        <w:tc>
          <w:tcPr>
            <w:tcW w:w="1755" w:type="dxa"/>
            <w:tcBorders>
              <w:top w:val="single" w:sz="4" w:space="0" w:color="auto"/>
              <w:left w:val="single" w:sz="4" w:space="0" w:color="auto"/>
              <w:bottom w:val="single" w:sz="4" w:space="0" w:color="auto"/>
              <w:right w:val="single" w:sz="4" w:space="0" w:color="auto"/>
            </w:tcBorders>
            <w:hideMark/>
          </w:tcPr>
          <w:p w14:paraId="15310EAF" w14:textId="77777777" w:rsidR="0091757B" w:rsidRDefault="0091757B" w:rsidP="006B00AB">
            <w:r>
              <w:t>5</w:t>
            </w:r>
          </w:p>
        </w:tc>
        <w:tc>
          <w:tcPr>
            <w:tcW w:w="1564" w:type="dxa"/>
            <w:tcBorders>
              <w:top w:val="single" w:sz="4" w:space="0" w:color="auto"/>
              <w:left w:val="single" w:sz="4" w:space="0" w:color="auto"/>
              <w:bottom w:val="single" w:sz="4" w:space="0" w:color="auto"/>
              <w:right w:val="single" w:sz="4" w:space="0" w:color="auto"/>
            </w:tcBorders>
            <w:hideMark/>
          </w:tcPr>
          <w:p w14:paraId="160D0AEC" w14:textId="77777777" w:rsidR="0091757B" w:rsidRDefault="0091757B" w:rsidP="006B00AB">
            <w:r>
              <w:t>4</w:t>
            </w:r>
          </w:p>
        </w:tc>
        <w:tc>
          <w:tcPr>
            <w:tcW w:w="1323" w:type="dxa"/>
            <w:tcBorders>
              <w:top w:val="single" w:sz="4" w:space="0" w:color="auto"/>
              <w:left w:val="single" w:sz="4" w:space="0" w:color="auto"/>
              <w:bottom w:val="single" w:sz="4" w:space="0" w:color="auto"/>
              <w:right w:val="single" w:sz="4" w:space="0" w:color="auto"/>
            </w:tcBorders>
            <w:hideMark/>
          </w:tcPr>
          <w:p w14:paraId="0D68ADD2" w14:textId="77777777" w:rsidR="0091757B" w:rsidRDefault="0091757B" w:rsidP="006B00AB">
            <w:r>
              <w:t>4</w:t>
            </w:r>
          </w:p>
        </w:tc>
        <w:tc>
          <w:tcPr>
            <w:tcW w:w="1512" w:type="dxa"/>
            <w:tcBorders>
              <w:top w:val="single" w:sz="4" w:space="0" w:color="auto"/>
              <w:left w:val="single" w:sz="4" w:space="0" w:color="auto"/>
              <w:bottom w:val="single" w:sz="4" w:space="0" w:color="auto"/>
              <w:right w:val="single" w:sz="4" w:space="0" w:color="auto"/>
            </w:tcBorders>
            <w:hideMark/>
          </w:tcPr>
          <w:p w14:paraId="03E0F99B" w14:textId="77777777" w:rsidR="0091757B" w:rsidRDefault="0091757B" w:rsidP="006B00AB">
            <w:r>
              <w:t>4</w:t>
            </w:r>
          </w:p>
        </w:tc>
      </w:tr>
      <w:tr w:rsidR="0091757B" w14:paraId="31BE67F1" w14:textId="77777777" w:rsidTr="006B00AB">
        <w:trPr>
          <w:jc w:val="center"/>
        </w:trPr>
        <w:tc>
          <w:tcPr>
            <w:tcW w:w="1599" w:type="dxa"/>
            <w:tcBorders>
              <w:top w:val="single" w:sz="4" w:space="0" w:color="auto"/>
              <w:left w:val="single" w:sz="4" w:space="0" w:color="auto"/>
              <w:bottom w:val="single" w:sz="4" w:space="0" w:color="auto"/>
              <w:right w:val="single" w:sz="4" w:space="0" w:color="auto"/>
            </w:tcBorders>
            <w:shd w:val="clear" w:color="auto" w:fill="F4B083"/>
            <w:hideMark/>
          </w:tcPr>
          <w:p w14:paraId="35465D0E" w14:textId="77777777" w:rsidR="0091757B" w:rsidRDefault="0091757B" w:rsidP="006B00AB">
            <w:r>
              <w:t>3</w:t>
            </w:r>
          </w:p>
        </w:tc>
        <w:tc>
          <w:tcPr>
            <w:tcW w:w="1755" w:type="dxa"/>
            <w:tcBorders>
              <w:top w:val="single" w:sz="4" w:space="0" w:color="auto"/>
              <w:left w:val="single" w:sz="4" w:space="0" w:color="auto"/>
              <w:bottom w:val="single" w:sz="4" w:space="0" w:color="auto"/>
              <w:right w:val="single" w:sz="4" w:space="0" w:color="auto"/>
            </w:tcBorders>
            <w:hideMark/>
          </w:tcPr>
          <w:p w14:paraId="676CC537" w14:textId="77777777" w:rsidR="0091757B" w:rsidRDefault="0091757B" w:rsidP="006B00AB">
            <w:r>
              <w:t>8</w:t>
            </w:r>
          </w:p>
        </w:tc>
        <w:tc>
          <w:tcPr>
            <w:tcW w:w="1564" w:type="dxa"/>
            <w:tcBorders>
              <w:top w:val="single" w:sz="4" w:space="0" w:color="auto"/>
              <w:left w:val="single" w:sz="4" w:space="0" w:color="auto"/>
              <w:bottom w:val="single" w:sz="4" w:space="0" w:color="auto"/>
              <w:right w:val="single" w:sz="4" w:space="0" w:color="auto"/>
            </w:tcBorders>
            <w:hideMark/>
          </w:tcPr>
          <w:p w14:paraId="52D6B4BB" w14:textId="77777777" w:rsidR="0091757B" w:rsidRDefault="0091757B" w:rsidP="006B00AB">
            <w:r>
              <w:t>7</w:t>
            </w:r>
          </w:p>
        </w:tc>
        <w:tc>
          <w:tcPr>
            <w:tcW w:w="1323" w:type="dxa"/>
            <w:tcBorders>
              <w:top w:val="single" w:sz="4" w:space="0" w:color="auto"/>
              <w:left w:val="single" w:sz="4" w:space="0" w:color="auto"/>
              <w:bottom w:val="single" w:sz="4" w:space="0" w:color="auto"/>
              <w:right w:val="single" w:sz="4" w:space="0" w:color="auto"/>
            </w:tcBorders>
            <w:hideMark/>
          </w:tcPr>
          <w:p w14:paraId="11E05D67" w14:textId="77777777" w:rsidR="0091757B" w:rsidRDefault="0091757B" w:rsidP="006B00AB">
            <w:r>
              <w:t>6</w:t>
            </w:r>
          </w:p>
        </w:tc>
        <w:tc>
          <w:tcPr>
            <w:tcW w:w="1512" w:type="dxa"/>
            <w:tcBorders>
              <w:top w:val="single" w:sz="4" w:space="0" w:color="auto"/>
              <w:left w:val="single" w:sz="4" w:space="0" w:color="auto"/>
              <w:bottom w:val="single" w:sz="4" w:space="0" w:color="auto"/>
              <w:right w:val="single" w:sz="4" w:space="0" w:color="auto"/>
            </w:tcBorders>
            <w:hideMark/>
          </w:tcPr>
          <w:p w14:paraId="676BE85F" w14:textId="77777777" w:rsidR="0091757B" w:rsidRDefault="0091757B" w:rsidP="006B00AB">
            <w:r>
              <w:t>6</w:t>
            </w:r>
          </w:p>
        </w:tc>
      </w:tr>
    </w:tbl>
    <w:p w14:paraId="70A663D0" w14:textId="77777777" w:rsidR="0091757B" w:rsidRDefault="0091757B" w:rsidP="0091757B">
      <w:pPr>
        <w:rPr>
          <w:rFonts w:asciiTheme="minorHAnsi" w:eastAsiaTheme="minorEastAsia" w:hAnsiTheme="minorHAnsi" w:cstheme="minorBidi"/>
          <w:sz w:val="22"/>
          <w:szCs w:val="22"/>
          <w:lang w:val="ru-RU" w:eastAsia="en-US"/>
        </w:rPr>
      </w:pPr>
    </w:p>
    <w:p w14:paraId="3A50058B" w14:textId="77777777" w:rsidR="0091757B" w:rsidRDefault="0091757B" w:rsidP="00105DE3">
      <w:pPr>
        <w:numPr>
          <w:ilvl w:val="0"/>
          <w:numId w:val="3"/>
        </w:numPr>
        <w:spacing w:after="120" w:line="256" w:lineRule="auto"/>
      </w:pPr>
      <w:r>
        <w:rPr>
          <w:u w:val="single"/>
        </w:rPr>
        <w:t>Possible WF</w:t>
      </w:r>
      <w:r>
        <w:t xml:space="preserve">:  </w:t>
      </w:r>
    </w:p>
    <w:p w14:paraId="2AF17D63" w14:textId="77777777" w:rsidR="0091757B" w:rsidRDefault="0091757B" w:rsidP="00105DE3">
      <w:pPr>
        <w:numPr>
          <w:ilvl w:val="1"/>
          <w:numId w:val="4"/>
        </w:numPr>
        <w:spacing w:after="120" w:line="256" w:lineRule="auto"/>
      </w:pPr>
      <w:r>
        <w:t xml:space="preserve">The interruption requirements are derived based on agreements on issues 1-1, 1-2 and 1-3. </w:t>
      </w:r>
    </w:p>
    <w:p w14:paraId="0D641B48" w14:textId="7904D261" w:rsidR="0091757B" w:rsidRPr="00FB32A4" w:rsidRDefault="0091757B" w:rsidP="00105DE3">
      <w:pPr>
        <w:numPr>
          <w:ilvl w:val="1"/>
          <w:numId w:val="4"/>
        </w:numPr>
        <w:spacing w:after="120" w:line="256" w:lineRule="auto"/>
      </w:pPr>
      <w:r w:rsidRPr="00FB32A4">
        <w:t xml:space="preserve">Further discuss whether interruption requirements are defined for all aggressor cell SCSs or for </w:t>
      </w:r>
      <w:r w:rsidR="00FB32A4" w:rsidRPr="00FB32A4">
        <w:t>aggressor</w:t>
      </w:r>
      <w:r w:rsidRPr="00FB32A4">
        <w:t xml:space="preserve"> cells on FR1 and FR2 </w:t>
      </w:r>
      <w:r w:rsidR="00FB32A4" w:rsidRPr="00FB32A4">
        <w:t>separately</w:t>
      </w:r>
      <w:r w:rsidRPr="00FB32A4">
        <w:t>.</w:t>
      </w:r>
    </w:p>
    <w:p w14:paraId="5477443D" w14:textId="77777777" w:rsidR="0091757B" w:rsidRDefault="0091757B" w:rsidP="0091757B">
      <w:pPr>
        <w:rPr>
          <w:rFonts w:eastAsiaTheme="minorEastAsia"/>
          <w:szCs w:val="22"/>
          <w:lang w:eastAsia="en-US"/>
        </w:rPr>
      </w:pPr>
    </w:p>
    <w:p w14:paraId="7E81C301" w14:textId="77777777" w:rsidR="0091757B" w:rsidRPr="003C4200" w:rsidRDefault="0091757B" w:rsidP="0091757B">
      <w:pPr>
        <w:rPr>
          <w:rFonts w:eastAsiaTheme="minorHAnsi"/>
          <w:u w:val="single"/>
        </w:rPr>
      </w:pPr>
      <w:r>
        <w:rPr>
          <w:u w:val="single"/>
        </w:rPr>
        <w:t>Issue 1-5: Interruptions on LTE serving cells during NR SRS carrier switching in EN-DC and NE-DC operation</w:t>
      </w:r>
    </w:p>
    <w:p w14:paraId="5322FE50" w14:textId="77777777" w:rsidR="0091757B" w:rsidRDefault="0091757B" w:rsidP="00105DE3">
      <w:pPr>
        <w:numPr>
          <w:ilvl w:val="0"/>
          <w:numId w:val="4"/>
        </w:numPr>
        <w:spacing w:after="120" w:line="256" w:lineRule="auto"/>
      </w:pPr>
      <w:r>
        <w:t>Option 1 (MediaTek)</w:t>
      </w:r>
    </w:p>
    <w:p w14:paraId="00833422" w14:textId="77777777" w:rsidR="0091757B" w:rsidRDefault="0091757B" w:rsidP="00105DE3">
      <w:pPr>
        <w:numPr>
          <w:ilvl w:val="1"/>
          <w:numId w:val="4"/>
        </w:numPr>
        <w:spacing w:after="120" w:line="256" w:lineRule="auto"/>
      </w:pPr>
      <w:bookmarkStart w:id="4" w:name="_Ref20403932"/>
      <w:r>
        <w:t>SRS carrier switching interruption requirement from NR to LTE is shown as follow</w:t>
      </w:r>
    </w:p>
    <w:p w14:paraId="4473B380" w14:textId="77777777" w:rsidR="0091757B" w:rsidRDefault="0091757B" w:rsidP="0091757B">
      <w:pPr>
        <w:jc w:val="center"/>
      </w:pPr>
      <w:r>
        <w:t>Interruption length (subframes) due to SRS carrier switching in intra-band (200us)</w:t>
      </w:r>
    </w:p>
    <w:tbl>
      <w:tblPr>
        <w:tblStyle w:val="TableGrid"/>
        <w:tblW w:w="0" w:type="auto"/>
        <w:jc w:val="center"/>
        <w:tblLook w:val="04A0" w:firstRow="1" w:lastRow="0" w:firstColumn="1" w:lastColumn="0" w:noHBand="0" w:noVBand="1"/>
      </w:tblPr>
      <w:tblGrid>
        <w:gridCol w:w="2043"/>
        <w:gridCol w:w="1102"/>
        <w:gridCol w:w="1104"/>
        <w:gridCol w:w="1134"/>
        <w:gridCol w:w="1134"/>
      </w:tblGrid>
      <w:tr w:rsidR="0091757B" w14:paraId="7FE3A946" w14:textId="77777777" w:rsidTr="006B00AB">
        <w:trPr>
          <w:jc w:val="center"/>
        </w:trPr>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5BA035B" w14:textId="77777777" w:rsidR="0091757B" w:rsidRDefault="0091757B" w:rsidP="006B00AB">
            <w:pPr>
              <w:jc w:val="center"/>
            </w:pPr>
            <w:r>
              <w:t>Interruption</w:t>
            </w:r>
          </w:p>
          <w:p w14:paraId="6C1F6E6E" w14:textId="77777777" w:rsidR="0091757B" w:rsidRDefault="0091757B" w:rsidP="006B00AB">
            <w:pPr>
              <w:jc w:val="center"/>
            </w:pPr>
            <w:r>
              <w:t>Length(subframes)</w:t>
            </w:r>
          </w:p>
        </w:tc>
        <w:tc>
          <w:tcPr>
            <w:tcW w:w="4474" w:type="dxa"/>
            <w:gridSpan w:val="4"/>
            <w:tcBorders>
              <w:top w:val="single" w:sz="4" w:space="0" w:color="auto"/>
              <w:left w:val="single" w:sz="4" w:space="0" w:color="auto"/>
              <w:bottom w:val="single" w:sz="4" w:space="0" w:color="auto"/>
              <w:right w:val="single" w:sz="4" w:space="0" w:color="auto"/>
            </w:tcBorders>
            <w:vAlign w:val="center"/>
            <w:hideMark/>
          </w:tcPr>
          <w:p w14:paraId="0CDC70E5" w14:textId="77777777" w:rsidR="0091757B" w:rsidRDefault="0091757B" w:rsidP="006B00AB">
            <w:pPr>
              <w:jc w:val="center"/>
            </w:pPr>
            <w:r>
              <w:t>Aggressor Cell SCS (KHz)</w:t>
            </w:r>
          </w:p>
        </w:tc>
      </w:tr>
      <w:tr w:rsidR="0091757B" w14:paraId="45A13435"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1E973" w14:textId="77777777" w:rsidR="0091757B" w:rsidRDefault="0091757B" w:rsidP="006B00AB">
            <w:pPr>
              <w:rPr>
                <w:rFonts w:asciiTheme="minorHAnsi" w:hAnsiTheme="minorHAnsi" w:cstheme="minorBidi"/>
                <w:sz w:val="22"/>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04C5C6E9" w14:textId="77777777" w:rsidR="0091757B" w:rsidRDefault="0091757B" w:rsidP="006B00AB">
            <w:pPr>
              <w:jc w:val="center"/>
            </w:pPr>
            <w:r>
              <w:t>15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326C7BDD" w14:textId="77777777" w:rsidR="0091757B" w:rsidRDefault="0091757B" w:rsidP="006B00AB">
            <w:pPr>
              <w:jc w:val="center"/>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D88F00" w14:textId="77777777" w:rsidR="0091757B" w:rsidRDefault="0091757B" w:rsidP="006B00AB">
            <w:pPr>
              <w:jc w:val="cente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F2B1F1" w14:textId="77777777" w:rsidR="0091757B" w:rsidRDefault="0091757B" w:rsidP="006B00AB">
            <w:pPr>
              <w:jc w:val="center"/>
            </w:pPr>
            <w:r>
              <w:t>120</w:t>
            </w:r>
          </w:p>
        </w:tc>
      </w:tr>
      <w:tr w:rsidR="0091757B" w14:paraId="60C09BB0"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545C9DEF" w14:textId="77777777" w:rsidR="0091757B" w:rsidRDefault="0091757B" w:rsidP="006B00AB">
            <w:pPr>
              <w:jc w:val="center"/>
            </w:pPr>
            <w:r>
              <w:t>Victim Cell</w:t>
            </w:r>
          </w:p>
        </w:tc>
        <w:tc>
          <w:tcPr>
            <w:tcW w:w="1102" w:type="dxa"/>
            <w:tcBorders>
              <w:top w:val="single" w:sz="4" w:space="0" w:color="auto"/>
              <w:left w:val="single" w:sz="4" w:space="0" w:color="auto"/>
              <w:bottom w:val="single" w:sz="4" w:space="0" w:color="auto"/>
              <w:right w:val="single" w:sz="4" w:space="0" w:color="auto"/>
            </w:tcBorders>
            <w:hideMark/>
          </w:tcPr>
          <w:p w14:paraId="0023BB03" w14:textId="77777777" w:rsidR="0091757B" w:rsidRDefault="0091757B" w:rsidP="006B00AB">
            <w:pPr>
              <w:jc w:val="center"/>
            </w:pPr>
            <w:r>
              <w:t>2</w:t>
            </w:r>
          </w:p>
        </w:tc>
        <w:tc>
          <w:tcPr>
            <w:tcW w:w="1104" w:type="dxa"/>
            <w:tcBorders>
              <w:top w:val="single" w:sz="4" w:space="0" w:color="auto"/>
              <w:left w:val="single" w:sz="4" w:space="0" w:color="auto"/>
              <w:bottom w:val="single" w:sz="4" w:space="0" w:color="auto"/>
              <w:right w:val="single" w:sz="4" w:space="0" w:color="auto"/>
            </w:tcBorders>
            <w:hideMark/>
          </w:tcPr>
          <w:p w14:paraId="75CA05C1" w14:textId="77777777" w:rsidR="0091757B" w:rsidRDefault="0091757B" w:rsidP="006B00AB">
            <w:pPr>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624BA8A3" w14:textId="77777777" w:rsidR="0091757B" w:rsidRDefault="0091757B" w:rsidP="006B00AB">
            <w:pPr>
              <w:jc w:val="center"/>
            </w:pPr>
            <w:r>
              <w:t>2</w:t>
            </w:r>
          </w:p>
        </w:tc>
        <w:tc>
          <w:tcPr>
            <w:tcW w:w="1134" w:type="dxa"/>
            <w:tcBorders>
              <w:top w:val="single" w:sz="4" w:space="0" w:color="auto"/>
              <w:left w:val="single" w:sz="4" w:space="0" w:color="auto"/>
              <w:bottom w:val="single" w:sz="4" w:space="0" w:color="auto"/>
              <w:right w:val="single" w:sz="4" w:space="0" w:color="auto"/>
            </w:tcBorders>
            <w:hideMark/>
          </w:tcPr>
          <w:p w14:paraId="0B915042" w14:textId="77777777" w:rsidR="0091757B" w:rsidRDefault="0091757B" w:rsidP="006B00AB">
            <w:pPr>
              <w:jc w:val="center"/>
            </w:pPr>
            <w:r>
              <w:t>2</w:t>
            </w:r>
          </w:p>
        </w:tc>
      </w:tr>
    </w:tbl>
    <w:p w14:paraId="5821931E" w14:textId="77777777" w:rsidR="0091757B" w:rsidRDefault="0091757B" w:rsidP="0091757B">
      <w:pPr>
        <w:jc w:val="center"/>
        <w:rPr>
          <w:rFonts w:asciiTheme="minorHAnsi" w:hAnsiTheme="minorHAnsi" w:cstheme="minorBidi"/>
          <w:sz w:val="22"/>
        </w:rPr>
      </w:pPr>
    </w:p>
    <w:p w14:paraId="1B15BA1F" w14:textId="77777777" w:rsidR="0091757B" w:rsidRDefault="0091757B" w:rsidP="0091757B">
      <w:pPr>
        <w:jc w:val="center"/>
      </w:pPr>
      <w:r>
        <w:t>Interruption length (subframes) due to SRS carrier switching in inter-band (500us)</w:t>
      </w:r>
    </w:p>
    <w:tbl>
      <w:tblPr>
        <w:tblStyle w:val="TableGrid"/>
        <w:tblW w:w="0" w:type="auto"/>
        <w:jc w:val="center"/>
        <w:tblLook w:val="04A0" w:firstRow="1" w:lastRow="0" w:firstColumn="1" w:lastColumn="0" w:noHBand="0" w:noVBand="1"/>
      </w:tblPr>
      <w:tblGrid>
        <w:gridCol w:w="2043"/>
        <w:gridCol w:w="1102"/>
        <w:gridCol w:w="1104"/>
        <w:gridCol w:w="1134"/>
        <w:gridCol w:w="1134"/>
      </w:tblGrid>
      <w:tr w:rsidR="0091757B" w14:paraId="1A3BCA54" w14:textId="77777777" w:rsidTr="006B00AB">
        <w:trPr>
          <w:jc w:val="center"/>
        </w:trPr>
        <w:tc>
          <w:tcPr>
            <w:tcW w:w="1191" w:type="dxa"/>
            <w:vMerge w:val="restart"/>
            <w:tcBorders>
              <w:top w:val="single" w:sz="4" w:space="0" w:color="auto"/>
              <w:left w:val="single" w:sz="4" w:space="0" w:color="auto"/>
              <w:bottom w:val="single" w:sz="4" w:space="0" w:color="auto"/>
              <w:right w:val="single" w:sz="4" w:space="0" w:color="auto"/>
            </w:tcBorders>
            <w:vAlign w:val="center"/>
            <w:hideMark/>
          </w:tcPr>
          <w:p w14:paraId="2B91F108" w14:textId="77777777" w:rsidR="0091757B" w:rsidRDefault="0091757B" w:rsidP="006B00AB">
            <w:pPr>
              <w:jc w:val="center"/>
            </w:pPr>
            <w:r>
              <w:t>Interruption</w:t>
            </w:r>
          </w:p>
          <w:p w14:paraId="18D89B79" w14:textId="77777777" w:rsidR="0091757B" w:rsidRDefault="0091757B" w:rsidP="006B00AB">
            <w:pPr>
              <w:jc w:val="center"/>
            </w:pPr>
            <w:r>
              <w:t>Length(subframes)</w:t>
            </w:r>
          </w:p>
        </w:tc>
        <w:tc>
          <w:tcPr>
            <w:tcW w:w="4474" w:type="dxa"/>
            <w:gridSpan w:val="4"/>
            <w:tcBorders>
              <w:top w:val="single" w:sz="4" w:space="0" w:color="auto"/>
              <w:left w:val="single" w:sz="4" w:space="0" w:color="auto"/>
              <w:bottom w:val="single" w:sz="4" w:space="0" w:color="auto"/>
              <w:right w:val="single" w:sz="4" w:space="0" w:color="auto"/>
            </w:tcBorders>
            <w:vAlign w:val="center"/>
            <w:hideMark/>
          </w:tcPr>
          <w:p w14:paraId="48D12315" w14:textId="77777777" w:rsidR="0091757B" w:rsidRDefault="0091757B" w:rsidP="006B00AB">
            <w:pPr>
              <w:jc w:val="center"/>
            </w:pPr>
            <w:r>
              <w:t>Aggressor Cell SCS (KHz)</w:t>
            </w:r>
          </w:p>
        </w:tc>
      </w:tr>
      <w:tr w:rsidR="0091757B" w14:paraId="53301F33"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CDA900" w14:textId="77777777" w:rsidR="0091757B" w:rsidRDefault="0091757B" w:rsidP="006B00AB">
            <w:pPr>
              <w:rPr>
                <w:rFonts w:asciiTheme="minorHAnsi" w:hAnsiTheme="minorHAnsi" w:cstheme="minorBidi"/>
                <w:sz w:val="22"/>
              </w:rPr>
            </w:pPr>
          </w:p>
        </w:tc>
        <w:tc>
          <w:tcPr>
            <w:tcW w:w="1102" w:type="dxa"/>
            <w:tcBorders>
              <w:top w:val="single" w:sz="4" w:space="0" w:color="auto"/>
              <w:left w:val="single" w:sz="4" w:space="0" w:color="auto"/>
              <w:bottom w:val="single" w:sz="4" w:space="0" w:color="auto"/>
              <w:right w:val="single" w:sz="4" w:space="0" w:color="auto"/>
            </w:tcBorders>
            <w:vAlign w:val="center"/>
            <w:hideMark/>
          </w:tcPr>
          <w:p w14:paraId="26D9061F" w14:textId="77777777" w:rsidR="0091757B" w:rsidRDefault="0091757B" w:rsidP="006B00AB">
            <w:pPr>
              <w:jc w:val="center"/>
            </w:pPr>
            <w:r>
              <w:t>15</w:t>
            </w:r>
          </w:p>
        </w:tc>
        <w:tc>
          <w:tcPr>
            <w:tcW w:w="1104" w:type="dxa"/>
            <w:tcBorders>
              <w:top w:val="single" w:sz="4" w:space="0" w:color="auto"/>
              <w:left w:val="single" w:sz="4" w:space="0" w:color="auto"/>
              <w:bottom w:val="single" w:sz="4" w:space="0" w:color="auto"/>
              <w:right w:val="single" w:sz="4" w:space="0" w:color="auto"/>
            </w:tcBorders>
            <w:vAlign w:val="center"/>
            <w:hideMark/>
          </w:tcPr>
          <w:p w14:paraId="6ECC91AD" w14:textId="77777777" w:rsidR="0091757B" w:rsidRDefault="0091757B" w:rsidP="006B00AB">
            <w:pPr>
              <w:jc w:val="center"/>
            </w:pPr>
            <w: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FD9674" w14:textId="77777777" w:rsidR="0091757B" w:rsidRDefault="0091757B" w:rsidP="006B00AB">
            <w:pPr>
              <w:jc w:val="center"/>
            </w:pPr>
            <w: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81BCAD" w14:textId="77777777" w:rsidR="0091757B" w:rsidRDefault="0091757B" w:rsidP="006B00AB">
            <w:pPr>
              <w:jc w:val="center"/>
            </w:pPr>
            <w:r>
              <w:t>120</w:t>
            </w:r>
          </w:p>
        </w:tc>
      </w:tr>
      <w:tr w:rsidR="0091757B" w14:paraId="2058C557" w14:textId="77777777" w:rsidTr="006B00AB">
        <w:trPr>
          <w:jc w:val="center"/>
        </w:trPr>
        <w:tc>
          <w:tcPr>
            <w:tcW w:w="1191" w:type="dxa"/>
            <w:tcBorders>
              <w:top w:val="single" w:sz="4" w:space="0" w:color="auto"/>
              <w:left w:val="single" w:sz="4" w:space="0" w:color="auto"/>
              <w:bottom w:val="single" w:sz="4" w:space="0" w:color="auto"/>
              <w:right w:val="single" w:sz="4" w:space="0" w:color="auto"/>
            </w:tcBorders>
            <w:vAlign w:val="center"/>
            <w:hideMark/>
          </w:tcPr>
          <w:p w14:paraId="7829C629" w14:textId="77777777" w:rsidR="0091757B" w:rsidRDefault="0091757B" w:rsidP="006B00AB">
            <w:pPr>
              <w:jc w:val="center"/>
            </w:pPr>
            <w:r>
              <w:t>Victim Cell</w:t>
            </w:r>
          </w:p>
        </w:tc>
        <w:tc>
          <w:tcPr>
            <w:tcW w:w="1102" w:type="dxa"/>
            <w:tcBorders>
              <w:top w:val="single" w:sz="4" w:space="0" w:color="auto"/>
              <w:left w:val="single" w:sz="4" w:space="0" w:color="auto"/>
              <w:bottom w:val="single" w:sz="4" w:space="0" w:color="auto"/>
              <w:right w:val="single" w:sz="4" w:space="0" w:color="auto"/>
            </w:tcBorders>
            <w:hideMark/>
          </w:tcPr>
          <w:p w14:paraId="75A3FC8A" w14:textId="77777777" w:rsidR="0091757B" w:rsidRDefault="0091757B" w:rsidP="006B00AB">
            <w:pPr>
              <w:jc w:val="center"/>
            </w:pPr>
            <w:r>
              <w:t>3</w:t>
            </w:r>
          </w:p>
        </w:tc>
        <w:tc>
          <w:tcPr>
            <w:tcW w:w="1104" w:type="dxa"/>
            <w:tcBorders>
              <w:top w:val="single" w:sz="4" w:space="0" w:color="auto"/>
              <w:left w:val="single" w:sz="4" w:space="0" w:color="auto"/>
              <w:bottom w:val="single" w:sz="4" w:space="0" w:color="auto"/>
              <w:right w:val="single" w:sz="4" w:space="0" w:color="auto"/>
            </w:tcBorders>
            <w:hideMark/>
          </w:tcPr>
          <w:p w14:paraId="2F1C3ED5" w14:textId="77777777" w:rsidR="0091757B" w:rsidRDefault="0091757B" w:rsidP="006B00AB">
            <w:pPr>
              <w:jc w:val="center"/>
            </w:pPr>
            <w:r>
              <w:t>3</w:t>
            </w:r>
          </w:p>
        </w:tc>
        <w:tc>
          <w:tcPr>
            <w:tcW w:w="1134" w:type="dxa"/>
            <w:tcBorders>
              <w:top w:val="single" w:sz="4" w:space="0" w:color="auto"/>
              <w:left w:val="single" w:sz="4" w:space="0" w:color="auto"/>
              <w:bottom w:val="single" w:sz="4" w:space="0" w:color="auto"/>
              <w:right w:val="single" w:sz="4" w:space="0" w:color="auto"/>
            </w:tcBorders>
            <w:hideMark/>
          </w:tcPr>
          <w:p w14:paraId="69A33F3A" w14:textId="77777777" w:rsidR="0091757B" w:rsidRDefault="0091757B" w:rsidP="006B00AB">
            <w:pPr>
              <w:jc w:val="center"/>
            </w:pPr>
            <w:r>
              <w:t>3</w:t>
            </w:r>
          </w:p>
        </w:tc>
        <w:tc>
          <w:tcPr>
            <w:tcW w:w="1134" w:type="dxa"/>
            <w:tcBorders>
              <w:top w:val="single" w:sz="4" w:space="0" w:color="auto"/>
              <w:left w:val="single" w:sz="4" w:space="0" w:color="auto"/>
              <w:bottom w:val="single" w:sz="4" w:space="0" w:color="auto"/>
              <w:right w:val="single" w:sz="4" w:space="0" w:color="auto"/>
            </w:tcBorders>
            <w:hideMark/>
          </w:tcPr>
          <w:p w14:paraId="36BD89B5" w14:textId="77777777" w:rsidR="0091757B" w:rsidRDefault="0091757B" w:rsidP="006B00AB">
            <w:pPr>
              <w:jc w:val="center"/>
            </w:pPr>
            <w:r>
              <w:t>3</w:t>
            </w:r>
          </w:p>
        </w:tc>
      </w:tr>
    </w:tbl>
    <w:p w14:paraId="08975341" w14:textId="77777777" w:rsidR="0091757B" w:rsidRDefault="0091757B" w:rsidP="0091757B">
      <w:pPr>
        <w:spacing w:after="120"/>
        <w:ind w:left="1080"/>
        <w:rPr>
          <w:rFonts w:asciiTheme="minorHAnsi" w:hAnsiTheme="minorHAnsi" w:cstheme="minorBidi"/>
          <w:sz w:val="22"/>
        </w:rPr>
      </w:pPr>
    </w:p>
    <w:bookmarkEnd w:id="4"/>
    <w:p w14:paraId="3061A461" w14:textId="77777777" w:rsidR="0091757B" w:rsidRDefault="0091757B" w:rsidP="00105DE3">
      <w:pPr>
        <w:numPr>
          <w:ilvl w:val="0"/>
          <w:numId w:val="4"/>
        </w:numPr>
        <w:spacing w:after="120" w:line="256" w:lineRule="auto"/>
      </w:pPr>
      <w:r>
        <w:t>Option 2 (ZTE)</w:t>
      </w:r>
    </w:p>
    <w:p w14:paraId="2CEBE6D2" w14:textId="77777777" w:rsidR="0091757B" w:rsidRDefault="0091757B" w:rsidP="00105DE3">
      <w:pPr>
        <w:numPr>
          <w:ilvl w:val="1"/>
          <w:numId w:val="4"/>
        </w:numPr>
        <w:spacing w:after="120" w:line="256" w:lineRule="auto"/>
      </w:pPr>
      <w:r>
        <w:t>1, 1, 2, 3 subframes for 140us, 200us, 500us and 900us NR SRS carrier switching time.</w:t>
      </w:r>
    </w:p>
    <w:p w14:paraId="7102C800" w14:textId="77777777" w:rsidR="0091757B" w:rsidRDefault="0091757B" w:rsidP="00105DE3">
      <w:pPr>
        <w:numPr>
          <w:ilvl w:val="0"/>
          <w:numId w:val="4"/>
        </w:numPr>
        <w:spacing w:after="120" w:line="256" w:lineRule="auto"/>
      </w:pPr>
      <w:r>
        <w:t>Option 3 (Huawei)</w:t>
      </w:r>
    </w:p>
    <w:p w14:paraId="12BF8D4E" w14:textId="77777777" w:rsidR="0091757B" w:rsidRDefault="0091757B" w:rsidP="00105DE3">
      <w:pPr>
        <w:numPr>
          <w:ilvl w:val="1"/>
          <w:numId w:val="4"/>
        </w:numPr>
        <w:spacing w:after="120" w:line="256" w:lineRule="auto"/>
      </w:pPr>
      <w:r>
        <w:t>The interruption on the LTE active serving cells during NR SRS switching to the PUSCH-less NR CC shall not exceed 2 subframes including the first slot where SRS carrier transmission is configured on the PUSCH-less NR CC.</w:t>
      </w:r>
    </w:p>
    <w:p w14:paraId="599CB2FD" w14:textId="77777777" w:rsidR="0091757B" w:rsidRDefault="0091757B" w:rsidP="00105DE3">
      <w:pPr>
        <w:numPr>
          <w:ilvl w:val="1"/>
          <w:numId w:val="4"/>
        </w:numPr>
        <w:spacing w:after="120" w:line="256" w:lineRule="auto"/>
      </w:pPr>
      <w:r>
        <w:t>The interruption on the LTE active serving cells during NR SRS switching from the PUSCH-less NR CC shall not exceed 2 subframes including the first slot where SRS carrier transmission is configured on the PUSCH-less NR CC.</w:t>
      </w:r>
    </w:p>
    <w:p w14:paraId="6B8B82F4" w14:textId="77777777" w:rsidR="0091757B" w:rsidRDefault="0091757B" w:rsidP="0091757B">
      <w:pPr>
        <w:spacing w:after="120"/>
        <w:ind w:left="1080"/>
      </w:pPr>
    </w:p>
    <w:p w14:paraId="622BABD2" w14:textId="77777777" w:rsidR="0091757B" w:rsidRDefault="0091757B" w:rsidP="00105DE3">
      <w:pPr>
        <w:numPr>
          <w:ilvl w:val="0"/>
          <w:numId w:val="4"/>
        </w:numPr>
        <w:spacing w:after="120" w:line="256" w:lineRule="auto"/>
      </w:pPr>
      <w:r>
        <w:t xml:space="preserve">Possible WF:   </w:t>
      </w:r>
    </w:p>
    <w:p w14:paraId="406B87C2" w14:textId="77777777" w:rsidR="0091757B" w:rsidRDefault="0091757B" w:rsidP="00105DE3">
      <w:pPr>
        <w:numPr>
          <w:ilvl w:val="1"/>
          <w:numId w:val="4"/>
        </w:numPr>
        <w:spacing w:after="120" w:line="256" w:lineRule="auto"/>
      </w:pPr>
      <w:r>
        <w:t>The interruption requirements are derived based on agreements on issues 1-1, 1-2 and 1-3.</w:t>
      </w:r>
    </w:p>
    <w:p w14:paraId="7843E99A" w14:textId="77777777" w:rsidR="0091757B" w:rsidRDefault="0091757B" w:rsidP="0091757B">
      <w:pPr>
        <w:rPr>
          <w:rFonts w:eastAsiaTheme="minorEastAsia"/>
          <w:szCs w:val="22"/>
          <w:lang w:eastAsia="en-US"/>
        </w:rPr>
      </w:pPr>
    </w:p>
    <w:p w14:paraId="6065A7C3" w14:textId="77777777" w:rsidR="0091757B" w:rsidRPr="003C4200" w:rsidRDefault="0091757B" w:rsidP="0091757B">
      <w:pPr>
        <w:rPr>
          <w:rFonts w:eastAsiaTheme="minorHAnsi"/>
          <w:u w:val="single"/>
        </w:rPr>
      </w:pPr>
      <w:r>
        <w:rPr>
          <w:u w:val="single"/>
        </w:rPr>
        <w:t>Issue 1-5: Interruptions on NR serving cells during LTE SRS carrier switching in EN-DC and NE-DC operation</w:t>
      </w:r>
    </w:p>
    <w:p w14:paraId="36E1D68E" w14:textId="77777777" w:rsidR="0091757B" w:rsidRDefault="0091757B" w:rsidP="00105DE3">
      <w:pPr>
        <w:numPr>
          <w:ilvl w:val="0"/>
          <w:numId w:val="4"/>
        </w:numPr>
        <w:spacing w:after="120" w:line="256" w:lineRule="auto"/>
      </w:pPr>
      <w:r>
        <w:t>Option 1 (MediaTek)</w:t>
      </w:r>
    </w:p>
    <w:p w14:paraId="10F0E2F3" w14:textId="77777777" w:rsidR="0091757B" w:rsidRDefault="0091757B" w:rsidP="00105DE3">
      <w:pPr>
        <w:numPr>
          <w:ilvl w:val="1"/>
          <w:numId w:val="4"/>
        </w:numPr>
        <w:spacing w:after="120" w:line="256" w:lineRule="auto"/>
      </w:pPr>
      <w:r>
        <w:fldChar w:fldCharType="begin"/>
      </w:r>
      <w:r>
        <w:instrText xml:space="preserve"> REF _Ref20403935 \h  \* MERGEFORMAT </w:instrText>
      </w:r>
      <w:r>
        <w:fldChar w:fldCharType="separate"/>
      </w:r>
      <w:r>
        <w:t>The SRS carrier switching interruption from LTE to NR is shown as follow.</w:t>
      </w:r>
      <w:r>
        <w:fldChar w:fldCharType="end"/>
      </w:r>
    </w:p>
    <w:p w14:paraId="043F4432" w14:textId="77777777" w:rsidR="0091757B" w:rsidRDefault="0091757B" w:rsidP="0091757B">
      <w:pPr>
        <w:jc w:val="center"/>
      </w:pPr>
      <w:r>
        <w:t xml:space="preserve">Table </w:t>
      </w:r>
      <w:r w:rsidR="00716E17">
        <w:fldChar w:fldCharType="begin"/>
      </w:r>
      <w:r w:rsidR="00716E17">
        <w:instrText xml:space="preserve"> SEQ Table \* ARABIC </w:instrText>
      </w:r>
      <w:r w:rsidR="00716E17">
        <w:fldChar w:fldCharType="separate"/>
      </w:r>
      <w:r>
        <w:t>10</w:t>
      </w:r>
      <w:r w:rsidR="00716E17">
        <w:fldChar w:fldCharType="end"/>
      </w:r>
      <w:r>
        <w:t>. Interruption length (slots) due to SRS carrier switching</w:t>
      </w:r>
    </w:p>
    <w:tbl>
      <w:tblPr>
        <w:tblStyle w:val="TableGrid"/>
        <w:tblW w:w="0" w:type="auto"/>
        <w:jc w:val="center"/>
        <w:tblLook w:val="04A0" w:firstRow="1" w:lastRow="0" w:firstColumn="1" w:lastColumn="0" w:noHBand="0" w:noVBand="1"/>
      </w:tblPr>
      <w:tblGrid>
        <w:gridCol w:w="1480"/>
        <w:gridCol w:w="1923"/>
      </w:tblGrid>
      <w:tr w:rsidR="0091757B" w14:paraId="72871C07" w14:textId="77777777" w:rsidTr="006B00AB">
        <w:trPr>
          <w:trHeight w:val="590"/>
          <w:jc w:val="center"/>
        </w:trPr>
        <w:tc>
          <w:tcPr>
            <w:tcW w:w="1480" w:type="dxa"/>
            <w:tcBorders>
              <w:top w:val="single" w:sz="4" w:space="0" w:color="auto"/>
              <w:left w:val="single" w:sz="4" w:space="0" w:color="auto"/>
              <w:bottom w:val="single" w:sz="4" w:space="0" w:color="auto"/>
              <w:right w:val="single" w:sz="4" w:space="0" w:color="auto"/>
            </w:tcBorders>
            <w:vAlign w:val="center"/>
            <w:hideMark/>
          </w:tcPr>
          <w:p w14:paraId="0A27E352" w14:textId="77777777" w:rsidR="0091757B" w:rsidRDefault="0091757B" w:rsidP="006B00AB">
            <w:pPr>
              <w:jc w:val="center"/>
            </w:pPr>
            <w:r>
              <w:t>Victim Cell SCS(KHz)</w:t>
            </w:r>
          </w:p>
        </w:tc>
        <w:tc>
          <w:tcPr>
            <w:tcW w:w="1923" w:type="dxa"/>
            <w:tcBorders>
              <w:top w:val="single" w:sz="4" w:space="0" w:color="auto"/>
              <w:left w:val="single" w:sz="4" w:space="0" w:color="auto"/>
              <w:bottom w:val="single" w:sz="4" w:space="0" w:color="auto"/>
              <w:right w:val="single" w:sz="4" w:space="0" w:color="auto"/>
            </w:tcBorders>
            <w:vAlign w:val="center"/>
            <w:hideMark/>
          </w:tcPr>
          <w:p w14:paraId="37487A43" w14:textId="77777777" w:rsidR="0091757B" w:rsidRDefault="0091757B" w:rsidP="006B00AB">
            <w:pPr>
              <w:jc w:val="center"/>
            </w:pPr>
            <w:r>
              <w:t xml:space="preserve">Interruption Length (slot) </w:t>
            </w:r>
          </w:p>
        </w:tc>
      </w:tr>
      <w:tr w:rsidR="0091757B" w14:paraId="0608C39C" w14:textId="77777777" w:rsidTr="006B00AB">
        <w:trPr>
          <w:jc w:val="center"/>
        </w:trPr>
        <w:tc>
          <w:tcPr>
            <w:tcW w:w="1480" w:type="dxa"/>
            <w:tcBorders>
              <w:top w:val="single" w:sz="4" w:space="0" w:color="auto"/>
              <w:left w:val="single" w:sz="4" w:space="0" w:color="auto"/>
              <w:bottom w:val="single" w:sz="4" w:space="0" w:color="auto"/>
              <w:right w:val="single" w:sz="4" w:space="0" w:color="auto"/>
            </w:tcBorders>
            <w:vAlign w:val="center"/>
            <w:hideMark/>
          </w:tcPr>
          <w:p w14:paraId="444B2184" w14:textId="77777777" w:rsidR="0091757B" w:rsidRDefault="0091757B" w:rsidP="006B00AB">
            <w:pPr>
              <w:jc w:val="center"/>
            </w:pPr>
            <w:r>
              <w:t>15</w:t>
            </w:r>
          </w:p>
        </w:tc>
        <w:tc>
          <w:tcPr>
            <w:tcW w:w="1923" w:type="dxa"/>
            <w:tcBorders>
              <w:top w:val="single" w:sz="4" w:space="0" w:color="auto"/>
              <w:left w:val="single" w:sz="4" w:space="0" w:color="auto"/>
              <w:bottom w:val="single" w:sz="4" w:space="0" w:color="auto"/>
              <w:right w:val="single" w:sz="4" w:space="0" w:color="auto"/>
            </w:tcBorders>
            <w:hideMark/>
          </w:tcPr>
          <w:p w14:paraId="1151B13A" w14:textId="77777777" w:rsidR="0091757B" w:rsidRDefault="0091757B" w:rsidP="006B00AB">
            <w:pPr>
              <w:jc w:val="center"/>
            </w:pPr>
            <w:r>
              <w:t>2</w:t>
            </w:r>
          </w:p>
        </w:tc>
      </w:tr>
      <w:tr w:rsidR="0091757B" w14:paraId="40499434" w14:textId="77777777" w:rsidTr="006B00AB">
        <w:trPr>
          <w:jc w:val="center"/>
        </w:trPr>
        <w:tc>
          <w:tcPr>
            <w:tcW w:w="1480" w:type="dxa"/>
            <w:tcBorders>
              <w:top w:val="single" w:sz="4" w:space="0" w:color="auto"/>
              <w:left w:val="single" w:sz="4" w:space="0" w:color="auto"/>
              <w:bottom w:val="single" w:sz="4" w:space="0" w:color="auto"/>
              <w:right w:val="single" w:sz="4" w:space="0" w:color="auto"/>
            </w:tcBorders>
            <w:vAlign w:val="center"/>
            <w:hideMark/>
          </w:tcPr>
          <w:p w14:paraId="1944DA5E" w14:textId="77777777" w:rsidR="0091757B" w:rsidRDefault="0091757B" w:rsidP="006B00AB">
            <w:pPr>
              <w:jc w:val="center"/>
            </w:pPr>
            <w:r>
              <w:t>30</w:t>
            </w:r>
          </w:p>
        </w:tc>
        <w:tc>
          <w:tcPr>
            <w:tcW w:w="1923" w:type="dxa"/>
            <w:tcBorders>
              <w:top w:val="single" w:sz="4" w:space="0" w:color="auto"/>
              <w:left w:val="single" w:sz="4" w:space="0" w:color="auto"/>
              <w:bottom w:val="single" w:sz="4" w:space="0" w:color="auto"/>
              <w:right w:val="single" w:sz="4" w:space="0" w:color="auto"/>
            </w:tcBorders>
            <w:hideMark/>
          </w:tcPr>
          <w:p w14:paraId="0179FF73" w14:textId="77777777" w:rsidR="0091757B" w:rsidRDefault="0091757B" w:rsidP="006B00AB">
            <w:pPr>
              <w:jc w:val="center"/>
            </w:pPr>
            <w:r>
              <w:t>3</w:t>
            </w:r>
          </w:p>
        </w:tc>
      </w:tr>
      <w:tr w:rsidR="0091757B" w14:paraId="00EAD05C" w14:textId="77777777" w:rsidTr="006B00AB">
        <w:trPr>
          <w:jc w:val="center"/>
        </w:trPr>
        <w:tc>
          <w:tcPr>
            <w:tcW w:w="1480" w:type="dxa"/>
            <w:tcBorders>
              <w:top w:val="single" w:sz="4" w:space="0" w:color="auto"/>
              <w:left w:val="single" w:sz="4" w:space="0" w:color="auto"/>
              <w:bottom w:val="single" w:sz="4" w:space="0" w:color="auto"/>
              <w:right w:val="single" w:sz="4" w:space="0" w:color="auto"/>
            </w:tcBorders>
            <w:vAlign w:val="center"/>
            <w:hideMark/>
          </w:tcPr>
          <w:p w14:paraId="61C755EC" w14:textId="77777777" w:rsidR="0091757B" w:rsidRDefault="0091757B" w:rsidP="006B00AB">
            <w:pPr>
              <w:jc w:val="center"/>
            </w:pPr>
            <w:r>
              <w:t>60</w:t>
            </w:r>
          </w:p>
        </w:tc>
        <w:tc>
          <w:tcPr>
            <w:tcW w:w="1923" w:type="dxa"/>
            <w:tcBorders>
              <w:top w:val="single" w:sz="4" w:space="0" w:color="auto"/>
              <w:left w:val="single" w:sz="4" w:space="0" w:color="auto"/>
              <w:bottom w:val="single" w:sz="4" w:space="0" w:color="auto"/>
              <w:right w:val="single" w:sz="4" w:space="0" w:color="auto"/>
            </w:tcBorders>
            <w:hideMark/>
          </w:tcPr>
          <w:p w14:paraId="37382B88" w14:textId="77777777" w:rsidR="0091757B" w:rsidRDefault="0091757B" w:rsidP="006B00AB">
            <w:pPr>
              <w:jc w:val="center"/>
            </w:pPr>
            <w:r>
              <w:t>5</w:t>
            </w:r>
          </w:p>
        </w:tc>
      </w:tr>
      <w:tr w:rsidR="0091757B" w14:paraId="77D86787" w14:textId="77777777" w:rsidTr="006B00AB">
        <w:trPr>
          <w:jc w:val="center"/>
        </w:trPr>
        <w:tc>
          <w:tcPr>
            <w:tcW w:w="1480" w:type="dxa"/>
            <w:tcBorders>
              <w:top w:val="single" w:sz="4" w:space="0" w:color="auto"/>
              <w:left w:val="single" w:sz="4" w:space="0" w:color="auto"/>
              <w:bottom w:val="single" w:sz="4" w:space="0" w:color="auto"/>
              <w:right w:val="single" w:sz="4" w:space="0" w:color="auto"/>
            </w:tcBorders>
            <w:vAlign w:val="center"/>
            <w:hideMark/>
          </w:tcPr>
          <w:p w14:paraId="4B4805A1" w14:textId="77777777" w:rsidR="0091757B" w:rsidRDefault="0091757B" w:rsidP="006B00AB">
            <w:pPr>
              <w:jc w:val="center"/>
            </w:pPr>
            <w:r>
              <w:t>120</w:t>
            </w:r>
          </w:p>
        </w:tc>
        <w:tc>
          <w:tcPr>
            <w:tcW w:w="1923" w:type="dxa"/>
            <w:tcBorders>
              <w:top w:val="single" w:sz="4" w:space="0" w:color="auto"/>
              <w:left w:val="single" w:sz="4" w:space="0" w:color="auto"/>
              <w:bottom w:val="single" w:sz="4" w:space="0" w:color="auto"/>
              <w:right w:val="single" w:sz="4" w:space="0" w:color="auto"/>
            </w:tcBorders>
            <w:hideMark/>
          </w:tcPr>
          <w:p w14:paraId="250CD1C6" w14:textId="77777777" w:rsidR="0091757B" w:rsidRDefault="0091757B" w:rsidP="006B00AB">
            <w:pPr>
              <w:jc w:val="center"/>
            </w:pPr>
            <w:r>
              <w:t>9</w:t>
            </w:r>
          </w:p>
        </w:tc>
      </w:tr>
    </w:tbl>
    <w:p w14:paraId="440894A3" w14:textId="77777777" w:rsidR="0091757B" w:rsidRDefault="0091757B" w:rsidP="0091757B">
      <w:pPr>
        <w:spacing w:after="120"/>
        <w:ind w:left="720"/>
        <w:jc w:val="center"/>
        <w:rPr>
          <w:rFonts w:asciiTheme="minorHAnsi" w:hAnsiTheme="minorHAnsi" w:cstheme="minorBidi"/>
          <w:sz w:val="22"/>
        </w:rPr>
      </w:pPr>
    </w:p>
    <w:p w14:paraId="183B0EF4" w14:textId="77777777" w:rsidR="0091757B" w:rsidRDefault="0091757B" w:rsidP="00105DE3">
      <w:pPr>
        <w:numPr>
          <w:ilvl w:val="0"/>
          <w:numId w:val="4"/>
        </w:numPr>
        <w:spacing w:after="120" w:line="256" w:lineRule="auto"/>
      </w:pPr>
      <w:r>
        <w:t>Option 2 (ZTE)</w:t>
      </w:r>
    </w:p>
    <w:p w14:paraId="2CB96309" w14:textId="77777777" w:rsidR="0091757B" w:rsidRDefault="0091757B" w:rsidP="00105DE3">
      <w:pPr>
        <w:numPr>
          <w:ilvl w:val="1"/>
          <w:numId w:val="4"/>
        </w:numPr>
        <w:spacing w:after="120" w:line="256" w:lineRule="auto"/>
      </w:pPr>
      <w:r>
        <w:t>In EN-DC and NE-DC the total interruption time on NR serving cells due to LTE SRS carrier switching are as in Table below.</w:t>
      </w:r>
    </w:p>
    <w:tbl>
      <w:tblPr>
        <w:tblStyle w:val="TableGrid"/>
        <w:tblW w:w="0" w:type="auto"/>
        <w:jc w:val="center"/>
        <w:tblLook w:val="04A0" w:firstRow="1" w:lastRow="0" w:firstColumn="1" w:lastColumn="0" w:noHBand="0" w:noVBand="1"/>
      </w:tblPr>
      <w:tblGrid>
        <w:gridCol w:w="962"/>
        <w:gridCol w:w="963"/>
        <w:gridCol w:w="1672"/>
        <w:gridCol w:w="1672"/>
        <w:gridCol w:w="1672"/>
      </w:tblGrid>
      <w:tr w:rsidR="0091757B" w14:paraId="3B66B651" w14:textId="77777777" w:rsidTr="006B00AB">
        <w:trPr>
          <w:jc w:val="center"/>
        </w:trPr>
        <w:tc>
          <w:tcPr>
            <w:tcW w:w="192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19132E" w14:textId="77777777" w:rsidR="0091757B" w:rsidRDefault="0091757B" w:rsidP="006B00AB">
            <w:pPr>
              <w:jc w:val="center"/>
            </w:pPr>
            <w:r>
              <w:t>Total interruption time (slot)</w:t>
            </w:r>
          </w:p>
        </w:tc>
        <w:tc>
          <w:tcPr>
            <w:tcW w:w="5016" w:type="dxa"/>
            <w:gridSpan w:val="3"/>
            <w:tcBorders>
              <w:top w:val="single" w:sz="4" w:space="0" w:color="auto"/>
              <w:left w:val="single" w:sz="4" w:space="0" w:color="auto"/>
              <w:bottom w:val="single" w:sz="4" w:space="0" w:color="auto"/>
              <w:right w:val="single" w:sz="4" w:space="0" w:color="auto"/>
            </w:tcBorders>
            <w:vAlign w:val="center"/>
            <w:hideMark/>
          </w:tcPr>
          <w:p w14:paraId="6001AD6A" w14:textId="77777777" w:rsidR="0091757B" w:rsidRDefault="0091757B" w:rsidP="006B00AB">
            <w:pPr>
              <w:jc w:val="center"/>
            </w:pPr>
            <w:r>
              <w:t>SRS carrier switching time (us)</w:t>
            </w:r>
          </w:p>
        </w:tc>
      </w:tr>
      <w:tr w:rsidR="0091757B" w14:paraId="2A88FD20" w14:textId="77777777" w:rsidTr="006B00AB">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6D1019" w14:textId="77777777" w:rsidR="0091757B" w:rsidRDefault="0091757B" w:rsidP="006B00AB">
            <w:pPr>
              <w:rPr>
                <w:rFonts w:asciiTheme="minorHAnsi" w:hAnsiTheme="minorHAnsi" w:cstheme="minorBidi"/>
                <w:sz w:val="22"/>
              </w:rPr>
            </w:pPr>
          </w:p>
        </w:tc>
        <w:tc>
          <w:tcPr>
            <w:tcW w:w="1672" w:type="dxa"/>
            <w:tcBorders>
              <w:top w:val="single" w:sz="4" w:space="0" w:color="auto"/>
              <w:left w:val="single" w:sz="4" w:space="0" w:color="auto"/>
              <w:bottom w:val="single" w:sz="4" w:space="0" w:color="auto"/>
              <w:right w:val="single" w:sz="4" w:space="0" w:color="auto"/>
            </w:tcBorders>
            <w:vAlign w:val="center"/>
            <w:hideMark/>
          </w:tcPr>
          <w:p w14:paraId="690F84A4" w14:textId="77777777" w:rsidR="0091757B" w:rsidRDefault="0091757B" w:rsidP="006B00AB">
            <w:pPr>
              <w:jc w:val="center"/>
            </w:pPr>
            <w:r>
              <w:t>140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36087A2" w14:textId="77777777" w:rsidR="0091757B" w:rsidRDefault="0091757B" w:rsidP="006B00AB">
            <w:pPr>
              <w:jc w:val="center"/>
            </w:pPr>
            <w:r>
              <w:t>200</w:t>
            </w:r>
          </w:p>
        </w:tc>
        <w:tc>
          <w:tcPr>
            <w:tcW w:w="1672" w:type="dxa"/>
            <w:tcBorders>
              <w:top w:val="single" w:sz="4" w:space="0" w:color="auto"/>
              <w:left w:val="single" w:sz="4" w:space="0" w:color="auto"/>
              <w:bottom w:val="single" w:sz="4" w:space="0" w:color="auto"/>
              <w:right w:val="single" w:sz="4" w:space="0" w:color="auto"/>
            </w:tcBorders>
            <w:vAlign w:val="center"/>
            <w:hideMark/>
          </w:tcPr>
          <w:p w14:paraId="79401595" w14:textId="77777777" w:rsidR="0091757B" w:rsidRDefault="0091757B" w:rsidP="006B00AB">
            <w:pPr>
              <w:jc w:val="center"/>
            </w:pPr>
            <w:r>
              <w:t>500</w:t>
            </w:r>
          </w:p>
        </w:tc>
      </w:tr>
      <w:tr w:rsidR="0091757B" w14:paraId="14856098" w14:textId="77777777" w:rsidTr="006B00AB">
        <w:trPr>
          <w:jc w:val="center"/>
        </w:trPr>
        <w:tc>
          <w:tcPr>
            <w:tcW w:w="962" w:type="dxa"/>
            <w:vMerge w:val="restart"/>
            <w:tcBorders>
              <w:top w:val="single" w:sz="4" w:space="0" w:color="auto"/>
              <w:left w:val="single" w:sz="4" w:space="0" w:color="auto"/>
              <w:bottom w:val="single" w:sz="4" w:space="0" w:color="auto"/>
              <w:right w:val="single" w:sz="4" w:space="0" w:color="auto"/>
            </w:tcBorders>
            <w:vAlign w:val="center"/>
            <w:hideMark/>
          </w:tcPr>
          <w:p w14:paraId="6463822D" w14:textId="77777777" w:rsidR="0091757B" w:rsidRDefault="0091757B" w:rsidP="006B00AB">
            <w:pPr>
              <w:jc w:val="center"/>
            </w:pPr>
            <w:r>
              <w:t>SCS</w:t>
            </w:r>
          </w:p>
        </w:tc>
        <w:tc>
          <w:tcPr>
            <w:tcW w:w="963" w:type="dxa"/>
            <w:tcBorders>
              <w:top w:val="single" w:sz="4" w:space="0" w:color="auto"/>
              <w:left w:val="single" w:sz="4" w:space="0" w:color="auto"/>
              <w:bottom w:val="single" w:sz="4" w:space="0" w:color="auto"/>
              <w:right w:val="single" w:sz="4" w:space="0" w:color="auto"/>
            </w:tcBorders>
            <w:vAlign w:val="center"/>
            <w:hideMark/>
          </w:tcPr>
          <w:p w14:paraId="5885D21C" w14:textId="77777777" w:rsidR="0091757B" w:rsidRDefault="0091757B" w:rsidP="006B00AB">
            <w:pPr>
              <w:jc w:val="center"/>
            </w:pPr>
            <w:r>
              <w:t>15kHz</w:t>
            </w:r>
          </w:p>
        </w:tc>
        <w:tc>
          <w:tcPr>
            <w:tcW w:w="1672" w:type="dxa"/>
            <w:tcBorders>
              <w:top w:val="single" w:sz="4" w:space="0" w:color="auto"/>
              <w:left w:val="single" w:sz="4" w:space="0" w:color="auto"/>
              <w:bottom w:val="single" w:sz="4" w:space="0" w:color="auto"/>
              <w:right w:val="single" w:sz="4" w:space="0" w:color="auto"/>
            </w:tcBorders>
            <w:vAlign w:val="center"/>
            <w:hideMark/>
          </w:tcPr>
          <w:p w14:paraId="20DA6D3E" w14:textId="77777777" w:rsidR="0091757B" w:rsidRDefault="0091757B" w:rsidP="006B00AB">
            <w:pPr>
              <w:jc w:val="center"/>
            </w:pPr>
            <w:r>
              <w:t>1</w:t>
            </w:r>
          </w:p>
        </w:tc>
        <w:tc>
          <w:tcPr>
            <w:tcW w:w="1672" w:type="dxa"/>
            <w:tcBorders>
              <w:top w:val="single" w:sz="4" w:space="0" w:color="auto"/>
              <w:left w:val="single" w:sz="4" w:space="0" w:color="auto"/>
              <w:bottom w:val="single" w:sz="4" w:space="0" w:color="auto"/>
              <w:right w:val="single" w:sz="4" w:space="0" w:color="auto"/>
            </w:tcBorders>
            <w:vAlign w:val="center"/>
            <w:hideMark/>
          </w:tcPr>
          <w:p w14:paraId="769D9AAB" w14:textId="77777777" w:rsidR="0091757B" w:rsidRDefault="0091757B" w:rsidP="006B00AB">
            <w:pPr>
              <w:jc w:val="center"/>
            </w:pPr>
            <w:r>
              <w:t>1</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7438656" w14:textId="77777777" w:rsidR="0091757B" w:rsidRDefault="0091757B" w:rsidP="006B00AB">
            <w:pPr>
              <w:jc w:val="center"/>
            </w:pPr>
            <w:r>
              <w:t>2</w:t>
            </w:r>
          </w:p>
        </w:tc>
      </w:tr>
      <w:tr w:rsidR="0091757B" w14:paraId="226B77AD"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D76868" w14:textId="77777777" w:rsidR="0091757B" w:rsidRDefault="0091757B" w:rsidP="006B00AB">
            <w:pPr>
              <w:rPr>
                <w:rFonts w:asciiTheme="minorHAnsi" w:hAnsiTheme="minorHAnsi" w:cstheme="minorBidi"/>
                <w:sz w:val="22"/>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71CD38AB" w14:textId="77777777" w:rsidR="0091757B" w:rsidRDefault="0091757B" w:rsidP="006B00AB">
            <w:pPr>
              <w:jc w:val="center"/>
            </w:pPr>
            <w:r>
              <w:t>30kHz</w:t>
            </w:r>
          </w:p>
        </w:tc>
        <w:tc>
          <w:tcPr>
            <w:tcW w:w="1672" w:type="dxa"/>
            <w:tcBorders>
              <w:top w:val="single" w:sz="4" w:space="0" w:color="auto"/>
              <w:left w:val="single" w:sz="4" w:space="0" w:color="auto"/>
              <w:bottom w:val="single" w:sz="4" w:space="0" w:color="auto"/>
              <w:right w:val="single" w:sz="4" w:space="0" w:color="auto"/>
            </w:tcBorders>
            <w:vAlign w:val="center"/>
            <w:hideMark/>
          </w:tcPr>
          <w:p w14:paraId="6903DE9F" w14:textId="77777777" w:rsidR="0091757B" w:rsidRDefault="0091757B" w:rsidP="006B00AB">
            <w:pPr>
              <w:jc w:val="center"/>
            </w:pPr>
            <w:r>
              <w:t>1</w:t>
            </w:r>
          </w:p>
        </w:tc>
        <w:tc>
          <w:tcPr>
            <w:tcW w:w="1672" w:type="dxa"/>
            <w:tcBorders>
              <w:top w:val="single" w:sz="4" w:space="0" w:color="auto"/>
              <w:left w:val="single" w:sz="4" w:space="0" w:color="auto"/>
              <w:bottom w:val="single" w:sz="4" w:space="0" w:color="auto"/>
              <w:right w:val="single" w:sz="4" w:space="0" w:color="auto"/>
            </w:tcBorders>
            <w:vAlign w:val="center"/>
            <w:hideMark/>
          </w:tcPr>
          <w:p w14:paraId="5480662F" w14:textId="77777777" w:rsidR="0091757B" w:rsidRDefault="0091757B" w:rsidP="006B00AB">
            <w:pPr>
              <w:jc w:val="center"/>
            </w:pPr>
            <w:r>
              <w:t>2</w:t>
            </w:r>
          </w:p>
        </w:tc>
        <w:tc>
          <w:tcPr>
            <w:tcW w:w="1672" w:type="dxa"/>
            <w:tcBorders>
              <w:top w:val="single" w:sz="4" w:space="0" w:color="auto"/>
              <w:left w:val="single" w:sz="4" w:space="0" w:color="auto"/>
              <w:bottom w:val="single" w:sz="4" w:space="0" w:color="auto"/>
              <w:right w:val="single" w:sz="4" w:space="0" w:color="auto"/>
            </w:tcBorders>
            <w:vAlign w:val="center"/>
            <w:hideMark/>
          </w:tcPr>
          <w:p w14:paraId="5CDCEC8B" w14:textId="77777777" w:rsidR="0091757B" w:rsidRDefault="0091757B" w:rsidP="006B00AB">
            <w:pPr>
              <w:jc w:val="center"/>
            </w:pPr>
            <w:r>
              <w:t>3</w:t>
            </w:r>
          </w:p>
        </w:tc>
      </w:tr>
      <w:tr w:rsidR="0091757B" w14:paraId="29D1E624"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ADFE6" w14:textId="77777777" w:rsidR="0091757B" w:rsidRDefault="0091757B" w:rsidP="006B00AB">
            <w:pPr>
              <w:rPr>
                <w:rFonts w:asciiTheme="minorHAnsi" w:hAnsiTheme="minorHAnsi" w:cstheme="minorBidi"/>
                <w:sz w:val="22"/>
              </w:rPr>
            </w:pPr>
          </w:p>
        </w:tc>
        <w:tc>
          <w:tcPr>
            <w:tcW w:w="963" w:type="dxa"/>
            <w:tcBorders>
              <w:top w:val="single" w:sz="4" w:space="0" w:color="auto"/>
              <w:left w:val="single" w:sz="4" w:space="0" w:color="auto"/>
              <w:bottom w:val="single" w:sz="4" w:space="0" w:color="auto"/>
              <w:right w:val="single" w:sz="4" w:space="0" w:color="auto"/>
            </w:tcBorders>
            <w:vAlign w:val="center"/>
            <w:hideMark/>
          </w:tcPr>
          <w:p w14:paraId="5ACC28EF" w14:textId="77777777" w:rsidR="0091757B" w:rsidRDefault="0091757B" w:rsidP="006B00AB">
            <w:pPr>
              <w:jc w:val="center"/>
            </w:pPr>
            <w:r>
              <w:t>60kHz</w:t>
            </w:r>
          </w:p>
        </w:tc>
        <w:tc>
          <w:tcPr>
            <w:tcW w:w="1672" w:type="dxa"/>
            <w:tcBorders>
              <w:top w:val="single" w:sz="4" w:space="0" w:color="auto"/>
              <w:left w:val="single" w:sz="4" w:space="0" w:color="auto"/>
              <w:bottom w:val="single" w:sz="4" w:space="0" w:color="auto"/>
              <w:right w:val="single" w:sz="4" w:space="0" w:color="auto"/>
            </w:tcBorders>
            <w:vAlign w:val="center"/>
            <w:hideMark/>
          </w:tcPr>
          <w:p w14:paraId="654B435F" w14:textId="77777777" w:rsidR="0091757B" w:rsidRDefault="0091757B" w:rsidP="006B00AB">
            <w:pPr>
              <w:jc w:val="center"/>
            </w:pPr>
            <w:r>
              <w:t>2</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3647898" w14:textId="77777777" w:rsidR="0091757B" w:rsidRDefault="0091757B" w:rsidP="006B00AB">
            <w:pPr>
              <w:jc w:val="center"/>
            </w:pPr>
            <w:r>
              <w:t>3</w:t>
            </w:r>
          </w:p>
        </w:tc>
        <w:tc>
          <w:tcPr>
            <w:tcW w:w="1672" w:type="dxa"/>
            <w:tcBorders>
              <w:top w:val="single" w:sz="4" w:space="0" w:color="auto"/>
              <w:left w:val="single" w:sz="4" w:space="0" w:color="auto"/>
              <w:bottom w:val="single" w:sz="4" w:space="0" w:color="auto"/>
              <w:right w:val="single" w:sz="4" w:space="0" w:color="auto"/>
            </w:tcBorders>
            <w:vAlign w:val="center"/>
            <w:hideMark/>
          </w:tcPr>
          <w:p w14:paraId="107313F9" w14:textId="77777777" w:rsidR="0091757B" w:rsidRDefault="0091757B" w:rsidP="006B00AB">
            <w:pPr>
              <w:jc w:val="center"/>
            </w:pPr>
            <w:r>
              <w:t>5</w:t>
            </w:r>
          </w:p>
        </w:tc>
      </w:tr>
    </w:tbl>
    <w:p w14:paraId="7476ACC5" w14:textId="77777777" w:rsidR="0091757B" w:rsidRDefault="0091757B" w:rsidP="0091757B">
      <w:pPr>
        <w:spacing w:after="120"/>
        <w:rPr>
          <w:rFonts w:asciiTheme="minorHAnsi" w:hAnsiTheme="minorHAnsi" w:cstheme="minorBidi"/>
          <w:sz w:val="22"/>
        </w:rPr>
      </w:pPr>
    </w:p>
    <w:p w14:paraId="07CEFC87" w14:textId="77777777" w:rsidR="0091757B" w:rsidRDefault="0091757B" w:rsidP="00105DE3">
      <w:pPr>
        <w:numPr>
          <w:ilvl w:val="0"/>
          <w:numId w:val="4"/>
        </w:numPr>
        <w:spacing w:after="120" w:line="256" w:lineRule="auto"/>
      </w:pPr>
      <w:r>
        <w:t>Option 3 (Huawei)</w:t>
      </w:r>
    </w:p>
    <w:p w14:paraId="2ABA7D5E" w14:textId="77777777" w:rsidR="0091757B" w:rsidRDefault="0091757B" w:rsidP="00105DE3">
      <w:pPr>
        <w:numPr>
          <w:ilvl w:val="1"/>
          <w:numId w:val="4"/>
        </w:numPr>
        <w:spacing w:after="120" w:line="256" w:lineRule="auto"/>
      </w:pPr>
      <w:r>
        <w:lastRenderedPageBreak/>
        <w:t>In ENDC and NEDC, the interruption on the NR serving cells during the switching to the PUSCH-less LTE SCC shall not exceed X2 slots including the first slot where LTE carrier SRS transmission is configured on the PUSCH-less SCC.</w:t>
      </w:r>
    </w:p>
    <w:p w14:paraId="4F684D13" w14:textId="77777777" w:rsidR="0091757B" w:rsidRDefault="0091757B" w:rsidP="00105DE3">
      <w:pPr>
        <w:numPr>
          <w:ilvl w:val="1"/>
          <w:numId w:val="4"/>
        </w:numPr>
        <w:spacing w:after="120" w:line="256" w:lineRule="auto"/>
      </w:pPr>
      <w:r>
        <w:t>The interruption on the NR serving cells during the switching from the PUSCH-less LTE SCC shall not exceed X2 slots including the first slot where LTE carrier SRS transmission is configured on the PUSCH-less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89"/>
        <w:gridCol w:w="1881"/>
      </w:tblGrid>
      <w:tr w:rsidR="0091757B" w14:paraId="2892BC52" w14:textId="77777777" w:rsidTr="006B00AB">
        <w:trPr>
          <w:trHeight w:val="277"/>
          <w:jc w:val="center"/>
        </w:trPr>
        <w:tc>
          <w:tcPr>
            <w:tcW w:w="733" w:type="dxa"/>
            <w:tcBorders>
              <w:top w:val="single" w:sz="4" w:space="0" w:color="auto"/>
              <w:left w:val="single" w:sz="4" w:space="0" w:color="auto"/>
              <w:bottom w:val="single" w:sz="4" w:space="0" w:color="auto"/>
              <w:right w:val="single" w:sz="4" w:space="0" w:color="auto"/>
            </w:tcBorders>
            <w:vAlign w:val="center"/>
            <w:hideMark/>
          </w:tcPr>
          <w:p w14:paraId="6F61A824" w14:textId="77777777" w:rsidR="0091757B" w:rsidRDefault="0091757B" w:rsidP="006B00AB">
            <w:pPr>
              <w:rPr>
                <w:rFonts w:eastAsiaTheme="minorHAnsi"/>
              </w:rPr>
            </w:pPr>
            <w:r>
              <w:rPr>
                <w:noProof/>
              </w:rPr>
              <w:drawing>
                <wp:inline distT="0" distB="0" distL="0" distR="0" wp14:anchorId="59E1EEC3" wp14:editId="4B91A035">
                  <wp:extent cx="158750" cy="1587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107C6FE8" w14:textId="77777777" w:rsidR="0091757B" w:rsidRDefault="0091757B" w:rsidP="006B00AB">
            <w:r>
              <w:t>NR Slot length (ms)</w:t>
            </w:r>
          </w:p>
        </w:tc>
        <w:tc>
          <w:tcPr>
            <w:tcW w:w="1881" w:type="dxa"/>
            <w:tcBorders>
              <w:top w:val="single" w:sz="4" w:space="0" w:color="auto"/>
              <w:left w:val="single" w:sz="4" w:space="0" w:color="auto"/>
              <w:bottom w:val="single" w:sz="4" w:space="0" w:color="auto"/>
              <w:right w:val="single" w:sz="4" w:space="0" w:color="auto"/>
            </w:tcBorders>
            <w:hideMark/>
          </w:tcPr>
          <w:p w14:paraId="10DDD074" w14:textId="77777777" w:rsidR="0091757B" w:rsidRDefault="0091757B" w:rsidP="006B00AB">
            <w:r>
              <w:t>Interruption length X2 slot</w:t>
            </w:r>
          </w:p>
        </w:tc>
      </w:tr>
      <w:tr w:rsidR="0091757B" w14:paraId="6BCEFF7E"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204F68E3" w14:textId="77777777" w:rsidR="0091757B" w:rsidRDefault="0091757B" w:rsidP="006B00AB">
            <w:r>
              <w:t>0</w:t>
            </w:r>
          </w:p>
        </w:tc>
        <w:tc>
          <w:tcPr>
            <w:tcW w:w="1389" w:type="dxa"/>
            <w:tcBorders>
              <w:top w:val="single" w:sz="4" w:space="0" w:color="auto"/>
              <w:left w:val="single" w:sz="4" w:space="0" w:color="auto"/>
              <w:bottom w:val="single" w:sz="4" w:space="0" w:color="auto"/>
              <w:right w:val="single" w:sz="4" w:space="0" w:color="auto"/>
            </w:tcBorders>
            <w:hideMark/>
          </w:tcPr>
          <w:p w14:paraId="217790CD" w14:textId="77777777" w:rsidR="0091757B" w:rsidRDefault="0091757B" w:rsidP="006B00AB">
            <w:r>
              <w:t>1</w:t>
            </w:r>
          </w:p>
        </w:tc>
        <w:tc>
          <w:tcPr>
            <w:tcW w:w="1881" w:type="dxa"/>
            <w:tcBorders>
              <w:top w:val="single" w:sz="4" w:space="0" w:color="auto"/>
              <w:left w:val="single" w:sz="4" w:space="0" w:color="auto"/>
              <w:bottom w:val="single" w:sz="4" w:space="0" w:color="auto"/>
              <w:right w:val="single" w:sz="4" w:space="0" w:color="auto"/>
            </w:tcBorders>
            <w:hideMark/>
          </w:tcPr>
          <w:p w14:paraId="02FAD521" w14:textId="77777777" w:rsidR="0091757B" w:rsidRDefault="0091757B" w:rsidP="006B00AB">
            <w:r>
              <w:t>2</w:t>
            </w:r>
          </w:p>
        </w:tc>
      </w:tr>
      <w:tr w:rsidR="0091757B" w14:paraId="785815D6"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7F2C80EE" w14:textId="77777777" w:rsidR="0091757B" w:rsidRDefault="0091757B" w:rsidP="006B00AB">
            <w:r>
              <w:t>1</w:t>
            </w:r>
          </w:p>
        </w:tc>
        <w:tc>
          <w:tcPr>
            <w:tcW w:w="1389" w:type="dxa"/>
            <w:tcBorders>
              <w:top w:val="single" w:sz="4" w:space="0" w:color="auto"/>
              <w:left w:val="single" w:sz="4" w:space="0" w:color="auto"/>
              <w:bottom w:val="single" w:sz="4" w:space="0" w:color="auto"/>
              <w:right w:val="single" w:sz="4" w:space="0" w:color="auto"/>
            </w:tcBorders>
            <w:hideMark/>
          </w:tcPr>
          <w:p w14:paraId="695B1A7A" w14:textId="77777777" w:rsidR="0091757B" w:rsidRDefault="0091757B" w:rsidP="006B00AB">
            <w:r>
              <w:t>0.5</w:t>
            </w:r>
          </w:p>
        </w:tc>
        <w:tc>
          <w:tcPr>
            <w:tcW w:w="1881" w:type="dxa"/>
            <w:tcBorders>
              <w:top w:val="single" w:sz="4" w:space="0" w:color="auto"/>
              <w:left w:val="single" w:sz="4" w:space="0" w:color="auto"/>
              <w:bottom w:val="single" w:sz="4" w:space="0" w:color="auto"/>
              <w:right w:val="single" w:sz="4" w:space="0" w:color="auto"/>
            </w:tcBorders>
            <w:hideMark/>
          </w:tcPr>
          <w:p w14:paraId="6713A970" w14:textId="77777777" w:rsidR="0091757B" w:rsidRDefault="0091757B" w:rsidP="006B00AB">
            <w:r>
              <w:t>3</w:t>
            </w:r>
          </w:p>
        </w:tc>
      </w:tr>
      <w:tr w:rsidR="0091757B" w14:paraId="07E0DE49"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664A9F03" w14:textId="77777777" w:rsidR="0091757B" w:rsidRDefault="0091757B" w:rsidP="006B00AB">
            <w:r>
              <w:t>2</w:t>
            </w:r>
          </w:p>
        </w:tc>
        <w:tc>
          <w:tcPr>
            <w:tcW w:w="1389" w:type="dxa"/>
            <w:tcBorders>
              <w:top w:val="single" w:sz="4" w:space="0" w:color="auto"/>
              <w:left w:val="single" w:sz="4" w:space="0" w:color="auto"/>
              <w:bottom w:val="single" w:sz="4" w:space="0" w:color="auto"/>
              <w:right w:val="single" w:sz="4" w:space="0" w:color="auto"/>
            </w:tcBorders>
            <w:hideMark/>
          </w:tcPr>
          <w:p w14:paraId="57C3220F" w14:textId="77777777" w:rsidR="0091757B" w:rsidRDefault="0091757B" w:rsidP="006B00AB">
            <w:r>
              <w:t>0.25</w:t>
            </w:r>
          </w:p>
        </w:tc>
        <w:tc>
          <w:tcPr>
            <w:tcW w:w="1881" w:type="dxa"/>
            <w:tcBorders>
              <w:top w:val="single" w:sz="4" w:space="0" w:color="auto"/>
              <w:left w:val="single" w:sz="4" w:space="0" w:color="auto"/>
              <w:bottom w:val="single" w:sz="4" w:space="0" w:color="auto"/>
              <w:right w:val="single" w:sz="4" w:space="0" w:color="auto"/>
            </w:tcBorders>
            <w:hideMark/>
          </w:tcPr>
          <w:p w14:paraId="73FE8FD5" w14:textId="77777777" w:rsidR="0091757B" w:rsidRDefault="0091757B" w:rsidP="006B00AB">
            <w:r>
              <w:t>5</w:t>
            </w:r>
          </w:p>
        </w:tc>
      </w:tr>
      <w:tr w:rsidR="0091757B" w14:paraId="0660EC13"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58BC4C64" w14:textId="77777777" w:rsidR="0091757B" w:rsidRDefault="0091757B" w:rsidP="006B00AB">
            <w:r>
              <w:t>3</w:t>
            </w:r>
          </w:p>
        </w:tc>
        <w:tc>
          <w:tcPr>
            <w:tcW w:w="1389" w:type="dxa"/>
            <w:tcBorders>
              <w:top w:val="single" w:sz="4" w:space="0" w:color="auto"/>
              <w:left w:val="single" w:sz="4" w:space="0" w:color="auto"/>
              <w:bottom w:val="single" w:sz="4" w:space="0" w:color="auto"/>
              <w:right w:val="single" w:sz="4" w:space="0" w:color="auto"/>
            </w:tcBorders>
            <w:hideMark/>
          </w:tcPr>
          <w:p w14:paraId="4ACB892B" w14:textId="77777777" w:rsidR="0091757B" w:rsidRDefault="0091757B" w:rsidP="006B00AB">
            <w:r>
              <w:t>0.125</w:t>
            </w:r>
          </w:p>
        </w:tc>
        <w:tc>
          <w:tcPr>
            <w:tcW w:w="1881" w:type="dxa"/>
            <w:tcBorders>
              <w:top w:val="single" w:sz="4" w:space="0" w:color="auto"/>
              <w:left w:val="single" w:sz="4" w:space="0" w:color="auto"/>
              <w:bottom w:val="single" w:sz="4" w:space="0" w:color="auto"/>
              <w:right w:val="single" w:sz="4" w:space="0" w:color="auto"/>
            </w:tcBorders>
            <w:hideMark/>
          </w:tcPr>
          <w:p w14:paraId="7D5A2596" w14:textId="77777777" w:rsidR="0091757B" w:rsidRDefault="0091757B" w:rsidP="006B00AB">
            <w:r>
              <w:t>9</w:t>
            </w:r>
          </w:p>
        </w:tc>
      </w:tr>
    </w:tbl>
    <w:p w14:paraId="4F4D3CB0" w14:textId="77777777" w:rsidR="0091757B" w:rsidRDefault="0091757B" w:rsidP="00105DE3">
      <w:pPr>
        <w:numPr>
          <w:ilvl w:val="1"/>
          <w:numId w:val="4"/>
        </w:numPr>
        <w:spacing w:after="120" w:line="256" w:lineRule="auto"/>
        <w:rPr>
          <w:rFonts w:asciiTheme="minorHAnsi" w:hAnsiTheme="minorHAnsi" w:cstheme="minorBidi"/>
          <w:sz w:val="22"/>
        </w:rPr>
      </w:pPr>
      <w:r>
        <w:t>For a UE which does not support per-FR measurement gaps, interruptions to the NR serving cells caused by EUTRA SRS carrier switching are on any frequency range. For UE which support per-FR gaps, only interruptions to FR1 NR serving cells are specified.</w:t>
      </w:r>
    </w:p>
    <w:p w14:paraId="611E1715" w14:textId="77777777" w:rsidR="0091757B" w:rsidRDefault="0091757B" w:rsidP="0091757B">
      <w:pPr>
        <w:spacing w:after="120"/>
        <w:ind w:left="360"/>
        <w:rPr>
          <w:u w:val="single"/>
        </w:rPr>
      </w:pPr>
    </w:p>
    <w:p w14:paraId="5A687717" w14:textId="77777777" w:rsidR="0091757B" w:rsidRDefault="0091757B" w:rsidP="00105DE3">
      <w:pPr>
        <w:numPr>
          <w:ilvl w:val="0"/>
          <w:numId w:val="3"/>
        </w:numPr>
        <w:spacing w:after="120" w:line="256" w:lineRule="auto"/>
        <w:rPr>
          <w:u w:val="single"/>
        </w:rPr>
      </w:pPr>
      <w:r>
        <w:rPr>
          <w:u w:val="single"/>
        </w:rPr>
        <w:t>Possible WF:</w:t>
      </w:r>
      <w:r>
        <w:t xml:space="preserve">   Needs further discussion</w:t>
      </w:r>
    </w:p>
    <w:p w14:paraId="74AD8DDC" w14:textId="77777777" w:rsidR="0091757B" w:rsidRDefault="0091757B" w:rsidP="00105DE3">
      <w:pPr>
        <w:numPr>
          <w:ilvl w:val="1"/>
          <w:numId w:val="4"/>
        </w:numPr>
        <w:spacing w:after="120" w:line="256" w:lineRule="auto"/>
      </w:pPr>
      <w:r>
        <w:t>For 500us LTE SRS switching time, the interruptin length is 2, 3, 5 and 9 slots for 15kHz, 30kHz, 60kHz and 120kHz SCSs respectively.</w:t>
      </w:r>
    </w:p>
    <w:p w14:paraId="41282F53" w14:textId="77777777" w:rsidR="0091757B" w:rsidRDefault="0091757B" w:rsidP="00105DE3">
      <w:pPr>
        <w:numPr>
          <w:ilvl w:val="1"/>
          <w:numId w:val="4"/>
        </w:numPr>
        <w:spacing w:after="120" w:line="256" w:lineRule="auto"/>
      </w:pPr>
      <w:r>
        <w:t>Further discuss whether requirements for 200us and 140us LTE SRS switching time is needed.</w:t>
      </w:r>
    </w:p>
    <w:p w14:paraId="3DAC6D7A" w14:textId="77777777" w:rsidR="0091757B" w:rsidRDefault="0091757B" w:rsidP="00105DE3">
      <w:pPr>
        <w:numPr>
          <w:ilvl w:val="1"/>
          <w:numId w:val="4"/>
        </w:numPr>
        <w:spacing w:after="120" w:line="256" w:lineRule="auto"/>
      </w:pPr>
      <w:r>
        <w:t xml:space="preserve">Further discuss whether to differentiate UE capability of supporting per-FR gap or per-UE gap. </w:t>
      </w:r>
    </w:p>
    <w:p w14:paraId="1AF0B17F" w14:textId="77777777" w:rsidR="0091757B" w:rsidRPr="003C4200" w:rsidRDefault="0091757B" w:rsidP="0091757B">
      <w:pPr>
        <w:rPr>
          <w:rFonts w:eastAsiaTheme="minorHAnsi"/>
          <w:szCs w:val="22"/>
          <w:lang w:eastAsia="en-US"/>
        </w:rPr>
      </w:pPr>
    </w:p>
    <w:p w14:paraId="1ED61640" w14:textId="77777777" w:rsidR="0091757B" w:rsidRDefault="0091757B" w:rsidP="0091757B">
      <w:pPr>
        <w:rPr>
          <w:b/>
        </w:rPr>
      </w:pPr>
      <w:r>
        <w:rPr>
          <w:b/>
        </w:rPr>
        <w:t>Topic 3: Impact to RRM requirements due to SRS carrier switching</w:t>
      </w:r>
    </w:p>
    <w:p w14:paraId="1620692C" w14:textId="77777777" w:rsidR="0091757B" w:rsidRDefault="0091757B" w:rsidP="0091757B">
      <w:pPr>
        <w:rPr>
          <w:u w:val="single"/>
        </w:rPr>
      </w:pPr>
      <w:r>
        <w:rPr>
          <w:u w:val="single"/>
        </w:rPr>
        <w:t>Issue 3-1: Impact to NR RRM measurement requirements based on SSB/PBCH due to NR SRS carrier switching</w:t>
      </w:r>
    </w:p>
    <w:p w14:paraId="746F813E" w14:textId="77777777" w:rsidR="0091757B" w:rsidRDefault="0091757B" w:rsidP="00105DE3">
      <w:pPr>
        <w:numPr>
          <w:ilvl w:val="0"/>
          <w:numId w:val="5"/>
        </w:numPr>
        <w:spacing w:after="120" w:line="256" w:lineRule="auto"/>
      </w:pPr>
      <w:r>
        <w:t>Option 1 (MediaTek)</w:t>
      </w:r>
    </w:p>
    <w:p w14:paraId="74BE1391" w14:textId="77777777" w:rsidR="0091757B" w:rsidRDefault="0091757B" w:rsidP="00105DE3">
      <w:pPr>
        <w:numPr>
          <w:ilvl w:val="1"/>
          <w:numId w:val="5"/>
        </w:numPr>
        <w:spacing w:after="120" w:line="256" w:lineRule="auto"/>
      </w:pPr>
      <w:r>
        <w:fldChar w:fldCharType="begin"/>
      </w:r>
      <w:r>
        <w:instrText xml:space="preserve"> REF _Ref536802749 \h  \* MERGEFORMAT </w:instrText>
      </w:r>
      <w:r>
        <w:fldChar w:fldCharType="separate"/>
      </w:r>
      <w:r>
        <w:t>SRS transmission for carrier switching should be dropped when it would collide with higher priority signals transmission.</w:t>
      </w:r>
      <w:r>
        <w:fldChar w:fldCharType="end"/>
      </w:r>
    </w:p>
    <w:p w14:paraId="3B019F2E" w14:textId="77777777" w:rsidR="0091757B" w:rsidRDefault="0091757B" w:rsidP="00105DE3">
      <w:pPr>
        <w:numPr>
          <w:ilvl w:val="1"/>
          <w:numId w:val="5"/>
        </w:numPr>
        <w:spacing w:after="120" w:line="256" w:lineRule="auto"/>
      </w:pPr>
      <w:r>
        <w:fldChar w:fldCharType="begin"/>
      </w:r>
      <w:r>
        <w:instrText xml:space="preserve"> REF _Ref536802750 \h  \* MERGEFORMAT </w:instrText>
      </w:r>
      <w:r>
        <w:fldChar w:fldCharType="separate"/>
      </w:r>
      <w:r>
        <w:t>Introducing SRS Carrier switching avoids the collision with SSB or RSs for any L1 measurements.</w:t>
      </w:r>
      <w:r>
        <w:fldChar w:fldCharType="end"/>
      </w:r>
    </w:p>
    <w:p w14:paraId="48448B24" w14:textId="77777777" w:rsidR="0091757B" w:rsidRDefault="0091757B" w:rsidP="00105DE3">
      <w:pPr>
        <w:numPr>
          <w:ilvl w:val="0"/>
          <w:numId w:val="5"/>
        </w:numPr>
        <w:spacing w:after="120" w:line="256" w:lineRule="auto"/>
      </w:pPr>
      <w:r>
        <w:t>Option 2 (ZTE)</w:t>
      </w:r>
    </w:p>
    <w:p w14:paraId="089ABF58" w14:textId="77777777" w:rsidR="0091757B" w:rsidRDefault="0091757B" w:rsidP="00105DE3">
      <w:pPr>
        <w:numPr>
          <w:ilvl w:val="1"/>
          <w:numId w:val="5"/>
        </w:numPr>
        <w:spacing w:after="120" w:line="256" w:lineRule="auto"/>
      </w:pPr>
      <w:r>
        <w:t>In EN-DC, NE-DC, NR-DC and NR SA operation, requirements relevant to measurements on SSB/PBCH/CSI-RS are NOT impacted due to NR SRS carrier switching.</w:t>
      </w:r>
    </w:p>
    <w:p w14:paraId="33AB4F96" w14:textId="77777777" w:rsidR="0091757B" w:rsidRDefault="0091757B" w:rsidP="0091757B">
      <w:pPr>
        <w:spacing w:after="120"/>
        <w:ind w:left="360"/>
        <w:rPr>
          <w:u w:val="single"/>
        </w:rPr>
      </w:pPr>
    </w:p>
    <w:p w14:paraId="4E19054F" w14:textId="77777777" w:rsidR="0091757B" w:rsidRDefault="0091757B" w:rsidP="00105DE3">
      <w:pPr>
        <w:numPr>
          <w:ilvl w:val="0"/>
          <w:numId w:val="5"/>
        </w:numPr>
        <w:spacing w:after="120" w:line="256" w:lineRule="auto"/>
        <w:rPr>
          <w:u w:val="single"/>
        </w:rPr>
      </w:pPr>
      <w:r>
        <w:rPr>
          <w:u w:val="single"/>
        </w:rPr>
        <w:lastRenderedPageBreak/>
        <w:t xml:space="preserve">Possible WF: </w:t>
      </w:r>
    </w:p>
    <w:p w14:paraId="30ED7D0B" w14:textId="77777777" w:rsidR="0091757B" w:rsidRDefault="0091757B" w:rsidP="00105DE3">
      <w:pPr>
        <w:numPr>
          <w:ilvl w:val="1"/>
          <w:numId w:val="5"/>
        </w:numPr>
        <w:spacing w:after="120" w:line="256" w:lineRule="auto"/>
      </w:pPr>
      <w:r>
        <w:t>No impact to NR measurement requirements relevant to measurements based on SSB/PBCH/CSI-RS due to NR SRS carrier switching</w:t>
      </w:r>
    </w:p>
    <w:p w14:paraId="21E2E491" w14:textId="77777777" w:rsidR="0091757B" w:rsidRPr="003C4200" w:rsidRDefault="0091757B" w:rsidP="0091757B">
      <w:pPr>
        <w:rPr>
          <w:rFonts w:eastAsiaTheme="minorHAnsi"/>
          <w:szCs w:val="22"/>
          <w:lang w:eastAsia="en-US"/>
        </w:rPr>
      </w:pPr>
    </w:p>
    <w:p w14:paraId="186752CA" w14:textId="77777777" w:rsidR="0091757B" w:rsidRDefault="0091757B" w:rsidP="0091757B">
      <w:pPr>
        <w:rPr>
          <w:u w:val="single"/>
        </w:rPr>
      </w:pPr>
      <w:r>
        <w:rPr>
          <w:u w:val="single"/>
        </w:rPr>
        <w:t>Issue 3-2: Impact on NR measurement requirements based on SSB/PBCH</w:t>
      </w:r>
      <w:r>
        <w:rPr>
          <w:rFonts w:eastAsia="DengXian"/>
          <w:u w:val="single"/>
        </w:rPr>
        <w:t>/CSI</w:t>
      </w:r>
      <w:r>
        <w:rPr>
          <w:u w:val="single"/>
        </w:rPr>
        <w:t xml:space="preserve"> due to LTE SRS carrier switching</w:t>
      </w:r>
    </w:p>
    <w:p w14:paraId="4EDFC721" w14:textId="77777777" w:rsidR="0091757B" w:rsidRDefault="0091757B" w:rsidP="00105DE3">
      <w:pPr>
        <w:numPr>
          <w:ilvl w:val="0"/>
          <w:numId w:val="6"/>
        </w:numPr>
        <w:spacing w:after="120" w:line="256" w:lineRule="auto"/>
      </w:pPr>
      <w:r>
        <w:t>Option 1 (ZTE)</w:t>
      </w:r>
    </w:p>
    <w:p w14:paraId="79E71C38" w14:textId="77777777" w:rsidR="0091757B" w:rsidRDefault="0091757B" w:rsidP="00105DE3">
      <w:pPr>
        <w:numPr>
          <w:ilvl w:val="1"/>
          <w:numId w:val="6"/>
        </w:numPr>
        <w:spacing w:after="120" w:line="256" w:lineRule="auto"/>
      </w:pPr>
      <w:r>
        <w:t>In EN-DC and NE-DC operation, requirements relevant to measurements on SSB/PBCH/CSI-RS may be impacted due to LTE SRS carrier switching.</w:t>
      </w:r>
    </w:p>
    <w:p w14:paraId="32328B61" w14:textId="77777777" w:rsidR="0091757B" w:rsidRDefault="0091757B" w:rsidP="0091757B">
      <w:pPr>
        <w:spacing w:after="120"/>
        <w:ind w:left="360"/>
        <w:rPr>
          <w:u w:val="single"/>
        </w:rPr>
      </w:pPr>
    </w:p>
    <w:p w14:paraId="5819C59A" w14:textId="77777777" w:rsidR="0091757B" w:rsidRDefault="0091757B" w:rsidP="00105DE3">
      <w:pPr>
        <w:numPr>
          <w:ilvl w:val="0"/>
          <w:numId w:val="6"/>
        </w:numPr>
        <w:spacing w:after="120" w:line="256" w:lineRule="auto"/>
        <w:rPr>
          <w:u w:val="single"/>
        </w:rPr>
      </w:pPr>
      <w:r>
        <w:rPr>
          <w:u w:val="single"/>
        </w:rPr>
        <w:t>Possible WF:</w:t>
      </w:r>
    </w:p>
    <w:p w14:paraId="6FBE9C14" w14:textId="77777777" w:rsidR="0091757B" w:rsidRDefault="0091757B" w:rsidP="00105DE3">
      <w:pPr>
        <w:numPr>
          <w:ilvl w:val="1"/>
          <w:numId w:val="6"/>
        </w:numPr>
        <w:spacing w:after="120" w:line="256" w:lineRule="auto"/>
      </w:pPr>
      <w:r>
        <w:t>In EN-DC and NE-DC operation, requirements relevant to measurements on SSB/PBCH/CSI-RS may be impacted due to LTE SRS carrier switching.</w:t>
      </w:r>
    </w:p>
    <w:p w14:paraId="7E76A41F" w14:textId="77777777" w:rsidR="0091757B" w:rsidRPr="003C4200" w:rsidRDefault="0091757B" w:rsidP="0091757B">
      <w:pPr>
        <w:rPr>
          <w:rFonts w:eastAsiaTheme="minorHAnsi"/>
          <w:szCs w:val="22"/>
          <w:lang w:eastAsia="en-US"/>
        </w:rPr>
      </w:pPr>
    </w:p>
    <w:p w14:paraId="28833904" w14:textId="77777777" w:rsidR="0091757B" w:rsidRDefault="0091757B" w:rsidP="0091757B">
      <w:pPr>
        <w:rPr>
          <w:u w:val="single"/>
        </w:rPr>
      </w:pPr>
      <w:r>
        <w:rPr>
          <w:u w:val="single"/>
        </w:rPr>
        <w:t>Issue 3-3: Impact to E-UTRA measurement requirements due to NR SRS carrier switching</w:t>
      </w:r>
    </w:p>
    <w:p w14:paraId="4D2F1CC1" w14:textId="77777777" w:rsidR="0091757B" w:rsidRDefault="0091757B" w:rsidP="00105DE3">
      <w:pPr>
        <w:numPr>
          <w:ilvl w:val="0"/>
          <w:numId w:val="6"/>
        </w:numPr>
        <w:spacing w:after="120" w:line="256" w:lineRule="auto"/>
      </w:pPr>
      <w:r>
        <w:t>Option 1 (ZTE)</w:t>
      </w:r>
    </w:p>
    <w:p w14:paraId="236EEAD6" w14:textId="77777777" w:rsidR="0091757B" w:rsidRDefault="0091757B" w:rsidP="00105DE3">
      <w:pPr>
        <w:numPr>
          <w:ilvl w:val="1"/>
          <w:numId w:val="6"/>
        </w:numPr>
        <w:spacing w:after="120" w:line="256" w:lineRule="auto"/>
      </w:pPr>
      <w:r>
        <w:t>In EN-DC and NE-DC operation, requirements relevant to E-UTRA measurements may be impacted due to NR SRS carrier switching.</w:t>
      </w:r>
    </w:p>
    <w:p w14:paraId="7133DB99" w14:textId="77777777" w:rsidR="0091757B" w:rsidRDefault="0091757B" w:rsidP="0091757B">
      <w:pPr>
        <w:spacing w:after="120"/>
        <w:ind w:left="360"/>
      </w:pPr>
    </w:p>
    <w:p w14:paraId="6D7C5DD6" w14:textId="77777777" w:rsidR="0091757B" w:rsidRDefault="0091757B" w:rsidP="00105DE3">
      <w:pPr>
        <w:numPr>
          <w:ilvl w:val="0"/>
          <w:numId w:val="6"/>
        </w:numPr>
        <w:spacing w:after="120" w:line="256" w:lineRule="auto"/>
      </w:pPr>
      <w:r>
        <w:rPr>
          <w:u w:val="single"/>
        </w:rPr>
        <w:t>Possible WF</w:t>
      </w:r>
      <w:r>
        <w:t xml:space="preserve">:   </w:t>
      </w:r>
    </w:p>
    <w:p w14:paraId="5728D240" w14:textId="77777777" w:rsidR="0091757B" w:rsidRDefault="0091757B" w:rsidP="00105DE3">
      <w:pPr>
        <w:numPr>
          <w:ilvl w:val="1"/>
          <w:numId w:val="6"/>
        </w:numPr>
        <w:spacing w:after="120" w:line="256" w:lineRule="auto"/>
      </w:pPr>
      <w:r>
        <w:t>In EN-DC and NE-DC operation, requirements relevant to E-UTRA measurements may be impacted due to NR SRS carrier switching.</w:t>
      </w:r>
    </w:p>
    <w:p w14:paraId="5416D6A9" w14:textId="77777777" w:rsidR="0091757B" w:rsidRPr="00DF506F" w:rsidRDefault="0091757B" w:rsidP="0091757B"/>
    <w:p w14:paraId="0B360370" w14:textId="6E100CEF" w:rsidR="0091757B" w:rsidRPr="002059A9" w:rsidRDefault="0091757B" w:rsidP="0091757B">
      <w:r w:rsidRPr="002059A9">
        <w:t>---------------------------------------------------------------------------------------------------------------------</w:t>
      </w:r>
    </w:p>
    <w:p w14:paraId="322EA4B3" w14:textId="77777777" w:rsidR="0091757B" w:rsidRDefault="0091757B" w:rsidP="0091757B">
      <w:pPr>
        <w:rPr>
          <w:color w:val="993300"/>
          <w:u w:val="single"/>
        </w:rPr>
      </w:pPr>
    </w:p>
    <w:p w14:paraId="51C2B972" w14:textId="4C1C261A" w:rsidR="00411604" w:rsidRDefault="0091757B" w:rsidP="0091757B">
      <w:pPr>
        <w:rPr>
          <w:rFonts w:ascii="Arial" w:hAnsi="Arial" w:cs="Arial"/>
          <w:b/>
        </w:rPr>
      </w:pPr>
      <w:r>
        <w:rPr>
          <w:rFonts w:ascii="Arial" w:hAnsi="Arial" w:cs="Arial"/>
          <w:b/>
        </w:rPr>
        <w:br/>
      </w:r>
      <w:r w:rsidR="00411604">
        <w:rPr>
          <w:rFonts w:ascii="Arial" w:hAnsi="Arial" w:cs="Arial"/>
          <w:b/>
        </w:rPr>
        <w:t>Agreement:</w:t>
      </w:r>
    </w:p>
    <w:p w14:paraId="7B998A6F" w14:textId="5B1038D2" w:rsidR="00075899" w:rsidRPr="00075899" w:rsidRDefault="0091757B" w:rsidP="00075899">
      <w:pPr>
        <w:rPr>
          <w:highlight w:val="green"/>
        </w:rPr>
      </w:pPr>
      <w:r>
        <w:rPr>
          <w:rFonts w:ascii="Arial" w:hAnsi="Arial" w:cs="Arial"/>
          <w:b/>
        </w:rPr>
        <w:br/>
      </w:r>
      <w:r w:rsidR="00075899" w:rsidRPr="00075899">
        <w:rPr>
          <w:highlight w:val="green"/>
        </w:rPr>
        <w:t>RAN4 to define unified interruption requirements for sync and async case</w:t>
      </w:r>
    </w:p>
    <w:p w14:paraId="4C60D084" w14:textId="77777777" w:rsidR="00075899" w:rsidRPr="00075899" w:rsidRDefault="00075899" w:rsidP="00075899">
      <w:pPr>
        <w:numPr>
          <w:ilvl w:val="1"/>
          <w:numId w:val="3"/>
        </w:numPr>
        <w:spacing w:after="120" w:line="256" w:lineRule="auto"/>
        <w:rPr>
          <w:highlight w:val="green"/>
        </w:rPr>
      </w:pPr>
      <w:r w:rsidRPr="00075899">
        <w:rPr>
          <w:highlight w:val="green"/>
        </w:rPr>
        <w:t>Requirements are based on async case</w:t>
      </w:r>
    </w:p>
    <w:p w14:paraId="3E4BCB92" w14:textId="36513124" w:rsidR="0091757B" w:rsidRDefault="0091757B" w:rsidP="0091757B">
      <w:pPr>
        <w:rPr>
          <w:color w:val="993300"/>
          <w:u w:val="single"/>
        </w:rPr>
      </w:pPr>
    </w:p>
    <w:p w14:paraId="1CEC7EBC" w14:textId="3342BB82" w:rsidR="00FB32A4" w:rsidRPr="00FB32A4" w:rsidRDefault="00FB32A4" w:rsidP="00FB32A4">
      <w:pPr>
        <w:spacing w:after="120"/>
        <w:rPr>
          <w:highlight w:val="green"/>
        </w:rPr>
      </w:pPr>
      <w:r w:rsidRPr="00FB32A4">
        <w:rPr>
          <w:highlight w:val="green"/>
        </w:rPr>
        <w:t>For the case of SRS transmission on (single or multiple) CC, define two interruption, i.e. covering switch to and switch back, each interruption is defined as</w:t>
      </w:r>
    </w:p>
    <w:p w14:paraId="37C6B954" w14:textId="623D069E" w:rsidR="00FB32A4" w:rsidRPr="00FB32A4" w:rsidRDefault="00FB32A4" w:rsidP="00FB32A4">
      <w:pPr>
        <w:pStyle w:val="ListParagraph"/>
        <w:numPr>
          <w:ilvl w:val="1"/>
          <w:numId w:val="14"/>
        </w:numPr>
        <w:spacing w:after="120"/>
        <w:contextualSpacing w:val="0"/>
        <w:rPr>
          <w:highlight w:val="green"/>
        </w:rPr>
      </w:pPr>
      <w:r w:rsidRPr="00FB32A4">
        <w:rPr>
          <w:highlight w:val="green"/>
        </w:rPr>
        <w:t>SRS carrier switching time + 6 symbols</w:t>
      </w:r>
    </w:p>
    <w:p w14:paraId="4F8A8F3B" w14:textId="77777777" w:rsidR="00FB32A4" w:rsidRDefault="00FB32A4" w:rsidP="0091757B">
      <w:pPr>
        <w:rPr>
          <w:color w:val="993300"/>
          <w:u w:val="single"/>
        </w:rPr>
      </w:pPr>
    </w:p>
    <w:p w14:paraId="69CFFEC8" w14:textId="77777777" w:rsidR="00075899" w:rsidRDefault="00075899" w:rsidP="0091757B">
      <w:pPr>
        <w:rPr>
          <w:color w:val="993300"/>
          <w:u w:val="single"/>
        </w:rPr>
      </w:pPr>
    </w:p>
    <w:p w14:paraId="48A6F17F" w14:textId="77777777" w:rsidR="00FB32A4" w:rsidRDefault="00FB32A4" w:rsidP="0091757B">
      <w:pPr>
        <w:rPr>
          <w:color w:val="993300"/>
          <w:u w:val="single"/>
        </w:rPr>
      </w:pPr>
    </w:p>
    <w:p w14:paraId="7CCD8377" w14:textId="77777777" w:rsidR="0091757B" w:rsidRPr="006B00AB" w:rsidRDefault="0091757B" w:rsidP="0091757B">
      <w:pPr>
        <w:pStyle w:val="Heading5"/>
        <w:rPr>
          <w:rFonts w:ascii="Intel Clear" w:hAnsi="Intel Clear" w:cs="Intel Clear"/>
          <w:color w:val="auto"/>
        </w:rPr>
      </w:pPr>
      <w:bookmarkStart w:id="5" w:name="_Toc24204589"/>
      <w:r w:rsidRPr="006B00AB">
        <w:rPr>
          <w:rFonts w:ascii="Intel Clear" w:hAnsi="Intel Clear" w:cs="Intel Clear"/>
          <w:color w:val="auto"/>
        </w:rPr>
        <w:lastRenderedPageBreak/>
        <w:t>9.15.1.2</w:t>
      </w:r>
      <w:r w:rsidRPr="006B00AB">
        <w:rPr>
          <w:rFonts w:ascii="Intel Clear" w:hAnsi="Intel Clear" w:cs="Intel Clear"/>
          <w:color w:val="auto"/>
        </w:rPr>
        <w:tab/>
        <w:t>Multiple Scell activation/deactivation [NR_RRM_Enh_Core]</w:t>
      </w:r>
      <w:bookmarkEnd w:id="5"/>
    </w:p>
    <w:tbl>
      <w:tblPr>
        <w:tblW w:w="6440" w:type="dxa"/>
        <w:tblInd w:w="-5" w:type="dxa"/>
        <w:tblLook w:val="04A0" w:firstRow="1" w:lastRow="0" w:firstColumn="1" w:lastColumn="0" w:noHBand="0" w:noVBand="1"/>
      </w:tblPr>
      <w:tblGrid>
        <w:gridCol w:w="980"/>
        <w:gridCol w:w="3940"/>
        <w:gridCol w:w="1520"/>
      </w:tblGrid>
      <w:tr w:rsidR="0091757B" w:rsidRPr="0091757B" w14:paraId="15EE6917" w14:textId="77777777" w:rsidTr="0091757B">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292EBF59"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016F8504"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2E4E891A"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Source</w:t>
            </w:r>
          </w:p>
        </w:tc>
      </w:tr>
      <w:tr w:rsidR="0091757B" w:rsidRPr="0091757B" w14:paraId="5919D169"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64250A3" w14:textId="77777777" w:rsidR="0091757B" w:rsidRPr="0091757B" w:rsidRDefault="00716E17" w:rsidP="0091757B">
            <w:pPr>
              <w:rPr>
                <w:rFonts w:ascii="Arial" w:hAnsi="Arial" w:cs="Arial"/>
                <w:b/>
                <w:bCs/>
                <w:color w:val="0000FF"/>
                <w:sz w:val="16"/>
                <w:szCs w:val="16"/>
                <w:u w:val="single"/>
              </w:rPr>
            </w:pPr>
            <w:hyperlink r:id="rId16" w:history="1">
              <w:r w:rsidR="0091757B" w:rsidRPr="0091757B">
                <w:rPr>
                  <w:rFonts w:ascii="Arial" w:hAnsi="Arial" w:cs="Arial"/>
                  <w:b/>
                  <w:bCs/>
                  <w:color w:val="0000FF"/>
                  <w:sz w:val="16"/>
                  <w:szCs w:val="16"/>
                  <w:u w:val="single"/>
                </w:rPr>
                <w:t>R4-1913312</w:t>
              </w:r>
            </w:hyperlink>
          </w:p>
        </w:tc>
        <w:tc>
          <w:tcPr>
            <w:tcW w:w="3940" w:type="dxa"/>
            <w:tcBorders>
              <w:top w:val="nil"/>
              <w:left w:val="nil"/>
              <w:bottom w:val="single" w:sz="4" w:space="0" w:color="A6A6A6"/>
              <w:right w:val="single" w:sz="4" w:space="0" w:color="A6A6A6"/>
            </w:tcBorders>
            <w:shd w:val="clear" w:color="auto" w:fill="auto"/>
            <w:hideMark/>
          </w:tcPr>
          <w:p w14:paraId="691C6507"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Multiple SCell activation</w:t>
            </w:r>
          </w:p>
        </w:tc>
        <w:tc>
          <w:tcPr>
            <w:tcW w:w="1520" w:type="dxa"/>
            <w:tcBorders>
              <w:top w:val="nil"/>
              <w:left w:val="nil"/>
              <w:bottom w:val="single" w:sz="4" w:space="0" w:color="A6A6A6"/>
              <w:right w:val="single" w:sz="4" w:space="0" w:color="A6A6A6"/>
            </w:tcBorders>
            <w:shd w:val="clear" w:color="auto" w:fill="auto"/>
            <w:hideMark/>
          </w:tcPr>
          <w:p w14:paraId="015C9DAE" w14:textId="77777777" w:rsidR="0091757B" w:rsidRPr="0091757B" w:rsidRDefault="0091757B" w:rsidP="0091757B">
            <w:pPr>
              <w:rPr>
                <w:rFonts w:ascii="Arial" w:hAnsi="Arial" w:cs="Arial"/>
                <w:sz w:val="16"/>
                <w:szCs w:val="16"/>
              </w:rPr>
            </w:pPr>
            <w:r w:rsidRPr="0091757B">
              <w:rPr>
                <w:rFonts w:ascii="Arial" w:hAnsi="Arial" w:cs="Arial"/>
                <w:sz w:val="16"/>
                <w:szCs w:val="16"/>
              </w:rPr>
              <w:t>MediaTek inc.</w:t>
            </w:r>
          </w:p>
        </w:tc>
      </w:tr>
      <w:tr w:rsidR="0091757B" w:rsidRPr="0091757B" w14:paraId="0F7F5026"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E8381A3" w14:textId="77777777" w:rsidR="0091757B" w:rsidRPr="0091757B" w:rsidRDefault="00716E17" w:rsidP="0091757B">
            <w:pPr>
              <w:rPr>
                <w:rFonts w:ascii="Arial" w:hAnsi="Arial" w:cs="Arial"/>
                <w:b/>
                <w:bCs/>
                <w:color w:val="0000FF"/>
                <w:sz w:val="16"/>
                <w:szCs w:val="16"/>
                <w:u w:val="single"/>
              </w:rPr>
            </w:pPr>
            <w:hyperlink r:id="rId17" w:history="1">
              <w:r w:rsidR="0091757B" w:rsidRPr="0091757B">
                <w:rPr>
                  <w:rFonts w:ascii="Arial" w:hAnsi="Arial" w:cs="Arial"/>
                  <w:b/>
                  <w:bCs/>
                  <w:color w:val="0000FF"/>
                  <w:sz w:val="16"/>
                  <w:szCs w:val="16"/>
                  <w:u w:val="single"/>
                </w:rPr>
                <w:t>R4-1913500</w:t>
              </w:r>
            </w:hyperlink>
          </w:p>
        </w:tc>
        <w:tc>
          <w:tcPr>
            <w:tcW w:w="3940" w:type="dxa"/>
            <w:tcBorders>
              <w:top w:val="nil"/>
              <w:left w:val="nil"/>
              <w:bottom w:val="single" w:sz="4" w:space="0" w:color="A6A6A6"/>
              <w:right w:val="single" w:sz="4" w:space="0" w:color="A6A6A6"/>
            </w:tcBorders>
            <w:shd w:val="clear" w:color="auto" w:fill="auto"/>
            <w:hideMark/>
          </w:tcPr>
          <w:p w14:paraId="26111D03" w14:textId="77777777" w:rsidR="0091757B" w:rsidRPr="0091757B" w:rsidRDefault="0091757B" w:rsidP="0091757B">
            <w:pPr>
              <w:rPr>
                <w:rFonts w:ascii="Arial" w:hAnsi="Arial" w:cs="Arial"/>
                <w:sz w:val="16"/>
                <w:szCs w:val="16"/>
              </w:rPr>
            </w:pPr>
            <w:r w:rsidRPr="0091757B">
              <w:rPr>
                <w:rFonts w:ascii="Arial" w:hAnsi="Arial" w:cs="Arial"/>
                <w:sz w:val="16"/>
                <w:szCs w:val="16"/>
              </w:rPr>
              <w:t>On activation delay extension due to multiple SCell activations</w:t>
            </w:r>
          </w:p>
        </w:tc>
        <w:tc>
          <w:tcPr>
            <w:tcW w:w="1520" w:type="dxa"/>
            <w:tcBorders>
              <w:top w:val="nil"/>
              <w:left w:val="nil"/>
              <w:bottom w:val="single" w:sz="4" w:space="0" w:color="A6A6A6"/>
              <w:right w:val="single" w:sz="4" w:space="0" w:color="A6A6A6"/>
            </w:tcBorders>
            <w:shd w:val="clear" w:color="auto" w:fill="auto"/>
            <w:hideMark/>
          </w:tcPr>
          <w:p w14:paraId="7992CAE9" w14:textId="77777777" w:rsidR="0091757B" w:rsidRPr="0091757B" w:rsidRDefault="0091757B" w:rsidP="0091757B">
            <w:pPr>
              <w:rPr>
                <w:rFonts w:ascii="Arial" w:hAnsi="Arial" w:cs="Arial"/>
                <w:sz w:val="16"/>
                <w:szCs w:val="16"/>
              </w:rPr>
            </w:pPr>
            <w:r w:rsidRPr="0091757B">
              <w:rPr>
                <w:rFonts w:ascii="Arial" w:hAnsi="Arial" w:cs="Arial"/>
                <w:sz w:val="16"/>
                <w:szCs w:val="16"/>
              </w:rPr>
              <w:t>Apple</w:t>
            </w:r>
          </w:p>
        </w:tc>
      </w:tr>
      <w:tr w:rsidR="0091757B" w:rsidRPr="0091757B" w14:paraId="05BEAF4D"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2326CE4"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R4-1913501</w:t>
            </w:r>
          </w:p>
        </w:tc>
        <w:tc>
          <w:tcPr>
            <w:tcW w:w="3940" w:type="dxa"/>
            <w:tcBorders>
              <w:top w:val="nil"/>
              <w:left w:val="nil"/>
              <w:bottom w:val="single" w:sz="4" w:space="0" w:color="A6A6A6"/>
              <w:right w:val="single" w:sz="4" w:space="0" w:color="A6A6A6"/>
            </w:tcBorders>
            <w:shd w:val="clear" w:color="auto" w:fill="auto"/>
            <w:hideMark/>
          </w:tcPr>
          <w:p w14:paraId="03882B51" w14:textId="77777777" w:rsidR="0091757B" w:rsidRPr="0091757B" w:rsidRDefault="0091757B" w:rsidP="0091757B">
            <w:pPr>
              <w:rPr>
                <w:rFonts w:ascii="Arial" w:hAnsi="Arial" w:cs="Arial"/>
                <w:sz w:val="16"/>
                <w:szCs w:val="16"/>
              </w:rPr>
            </w:pPr>
            <w:r w:rsidRPr="0091757B">
              <w:rPr>
                <w:rFonts w:ascii="Arial" w:hAnsi="Arial" w:cs="Arial"/>
                <w:sz w:val="16"/>
                <w:szCs w:val="16"/>
              </w:rPr>
              <w:t>Way forward on activation delay extension due to multiple SCell activations</w:t>
            </w:r>
          </w:p>
        </w:tc>
        <w:tc>
          <w:tcPr>
            <w:tcW w:w="1520" w:type="dxa"/>
            <w:tcBorders>
              <w:top w:val="nil"/>
              <w:left w:val="nil"/>
              <w:bottom w:val="single" w:sz="4" w:space="0" w:color="A6A6A6"/>
              <w:right w:val="single" w:sz="4" w:space="0" w:color="A6A6A6"/>
            </w:tcBorders>
            <w:shd w:val="clear" w:color="auto" w:fill="auto"/>
            <w:hideMark/>
          </w:tcPr>
          <w:p w14:paraId="19F276A7" w14:textId="77777777" w:rsidR="0091757B" w:rsidRPr="0091757B" w:rsidRDefault="0091757B" w:rsidP="0091757B">
            <w:pPr>
              <w:rPr>
                <w:rFonts w:ascii="Arial" w:hAnsi="Arial" w:cs="Arial"/>
                <w:sz w:val="16"/>
                <w:szCs w:val="16"/>
              </w:rPr>
            </w:pPr>
            <w:r w:rsidRPr="0091757B">
              <w:rPr>
                <w:rFonts w:ascii="Arial" w:hAnsi="Arial" w:cs="Arial"/>
                <w:sz w:val="16"/>
                <w:szCs w:val="16"/>
              </w:rPr>
              <w:t>Apple</w:t>
            </w:r>
          </w:p>
        </w:tc>
      </w:tr>
      <w:tr w:rsidR="0091757B" w:rsidRPr="0091757B" w14:paraId="0F6F1CAB"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7F57CD26" w14:textId="77777777" w:rsidR="0091757B" w:rsidRPr="0091757B" w:rsidRDefault="00716E17" w:rsidP="0091757B">
            <w:pPr>
              <w:rPr>
                <w:rFonts w:ascii="Arial" w:hAnsi="Arial" w:cs="Arial"/>
                <w:b/>
                <w:bCs/>
                <w:color w:val="0000FF"/>
                <w:sz w:val="16"/>
                <w:szCs w:val="16"/>
                <w:u w:val="single"/>
              </w:rPr>
            </w:pPr>
            <w:hyperlink r:id="rId18" w:history="1">
              <w:r w:rsidR="0091757B" w:rsidRPr="0091757B">
                <w:rPr>
                  <w:rFonts w:ascii="Arial" w:hAnsi="Arial" w:cs="Arial"/>
                  <w:b/>
                  <w:bCs/>
                  <w:color w:val="0000FF"/>
                  <w:sz w:val="16"/>
                  <w:szCs w:val="16"/>
                  <w:u w:val="single"/>
                </w:rPr>
                <w:t>R4-1914961</w:t>
              </w:r>
            </w:hyperlink>
          </w:p>
        </w:tc>
        <w:tc>
          <w:tcPr>
            <w:tcW w:w="3940" w:type="dxa"/>
            <w:tcBorders>
              <w:top w:val="nil"/>
              <w:left w:val="nil"/>
              <w:bottom w:val="single" w:sz="4" w:space="0" w:color="A6A6A6"/>
              <w:right w:val="single" w:sz="4" w:space="0" w:color="A6A6A6"/>
            </w:tcBorders>
            <w:shd w:val="clear" w:color="auto" w:fill="auto"/>
            <w:hideMark/>
          </w:tcPr>
          <w:p w14:paraId="66662323"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multiple SCell activation</w:t>
            </w:r>
          </w:p>
        </w:tc>
        <w:tc>
          <w:tcPr>
            <w:tcW w:w="1520" w:type="dxa"/>
            <w:tcBorders>
              <w:top w:val="nil"/>
              <w:left w:val="nil"/>
              <w:bottom w:val="single" w:sz="4" w:space="0" w:color="A6A6A6"/>
              <w:right w:val="single" w:sz="4" w:space="0" w:color="A6A6A6"/>
            </w:tcBorders>
            <w:shd w:val="clear" w:color="auto" w:fill="auto"/>
            <w:hideMark/>
          </w:tcPr>
          <w:p w14:paraId="775EEB20"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3AAB3171" w14:textId="77777777" w:rsidTr="0091757B">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34AB9148" w14:textId="77777777" w:rsidR="0091757B" w:rsidRPr="0091757B" w:rsidRDefault="00716E17" w:rsidP="0091757B">
            <w:pPr>
              <w:rPr>
                <w:rFonts w:ascii="Arial" w:hAnsi="Arial" w:cs="Arial"/>
                <w:b/>
                <w:bCs/>
                <w:color w:val="0000FF"/>
                <w:sz w:val="16"/>
                <w:szCs w:val="16"/>
                <w:u w:val="single"/>
              </w:rPr>
            </w:pPr>
            <w:hyperlink r:id="rId19" w:history="1">
              <w:r w:rsidR="0091757B" w:rsidRPr="0091757B">
                <w:rPr>
                  <w:rFonts w:ascii="Arial" w:hAnsi="Arial" w:cs="Arial"/>
                  <w:b/>
                  <w:bCs/>
                  <w:color w:val="0000FF"/>
                  <w:sz w:val="16"/>
                  <w:szCs w:val="16"/>
                  <w:u w:val="single"/>
                </w:rPr>
                <w:t>R4-1915058</w:t>
              </w:r>
            </w:hyperlink>
          </w:p>
        </w:tc>
        <w:tc>
          <w:tcPr>
            <w:tcW w:w="3940" w:type="dxa"/>
            <w:tcBorders>
              <w:top w:val="nil"/>
              <w:left w:val="nil"/>
              <w:bottom w:val="single" w:sz="4" w:space="0" w:color="A6A6A6"/>
              <w:right w:val="single" w:sz="4" w:space="0" w:color="A6A6A6"/>
            </w:tcBorders>
            <w:shd w:val="clear" w:color="auto" w:fill="auto"/>
            <w:hideMark/>
          </w:tcPr>
          <w:p w14:paraId="34F143BC" w14:textId="77777777" w:rsidR="0091757B" w:rsidRPr="0091757B" w:rsidRDefault="0091757B" w:rsidP="0091757B">
            <w:pPr>
              <w:rPr>
                <w:rFonts w:ascii="Arial" w:hAnsi="Arial" w:cs="Arial"/>
                <w:sz w:val="16"/>
                <w:szCs w:val="16"/>
              </w:rPr>
            </w:pPr>
            <w:r w:rsidRPr="0091757B">
              <w:rPr>
                <w:rFonts w:ascii="Arial" w:hAnsi="Arial" w:cs="Arial"/>
                <w:sz w:val="16"/>
                <w:szCs w:val="16"/>
              </w:rPr>
              <w:t>On activation of multiple SCells</w:t>
            </w:r>
          </w:p>
        </w:tc>
        <w:tc>
          <w:tcPr>
            <w:tcW w:w="1520" w:type="dxa"/>
            <w:tcBorders>
              <w:top w:val="nil"/>
              <w:left w:val="nil"/>
              <w:bottom w:val="single" w:sz="4" w:space="0" w:color="A6A6A6"/>
              <w:right w:val="single" w:sz="4" w:space="0" w:color="A6A6A6"/>
            </w:tcBorders>
            <w:shd w:val="clear" w:color="auto" w:fill="auto"/>
            <w:hideMark/>
          </w:tcPr>
          <w:p w14:paraId="26C04F33" w14:textId="77777777" w:rsidR="0091757B" w:rsidRPr="0091757B" w:rsidRDefault="0091757B" w:rsidP="0091757B">
            <w:pPr>
              <w:rPr>
                <w:rFonts w:ascii="Arial" w:hAnsi="Arial" w:cs="Arial"/>
                <w:sz w:val="16"/>
                <w:szCs w:val="16"/>
              </w:rPr>
            </w:pPr>
            <w:r w:rsidRPr="0091757B">
              <w:rPr>
                <w:rFonts w:ascii="Arial" w:hAnsi="Arial" w:cs="Arial"/>
                <w:sz w:val="16"/>
                <w:szCs w:val="16"/>
              </w:rPr>
              <w:t>Ericsson</w:t>
            </w:r>
          </w:p>
        </w:tc>
      </w:tr>
      <w:tr w:rsidR="0091757B" w:rsidRPr="0091757B" w14:paraId="185545D0"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549494B1" w14:textId="77777777" w:rsidR="0091757B" w:rsidRPr="0091757B" w:rsidRDefault="00716E17" w:rsidP="0091757B">
            <w:pPr>
              <w:rPr>
                <w:rFonts w:ascii="Arial" w:hAnsi="Arial" w:cs="Arial"/>
                <w:b/>
                <w:bCs/>
                <w:color w:val="0000FF"/>
                <w:sz w:val="16"/>
                <w:szCs w:val="16"/>
                <w:u w:val="single"/>
              </w:rPr>
            </w:pPr>
            <w:hyperlink r:id="rId20" w:history="1">
              <w:r w:rsidR="0091757B" w:rsidRPr="0091757B">
                <w:rPr>
                  <w:rFonts w:ascii="Arial" w:hAnsi="Arial" w:cs="Arial"/>
                  <w:b/>
                  <w:bCs/>
                  <w:color w:val="0000FF"/>
                  <w:sz w:val="16"/>
                  <w:szCs w:val="16"/>
                  <w:u w:val="single"/>
                </w:rPr>
                <w:t>R4-1915407</w:t>
              </w:r>
            </w:hyperlink>
          </w:p>
        </w:tc>
        <w:tc>
          <w:tcPr>
            <w:tcW w:w="3940" w:type="dxa"/>
            <w:tcBorders>
              <w:top w:val="nil"/>
              <w:left w:val="nil"/>
              <w:bottom w:val="single" w:sz="4" w:space="0" w:color="A6A6A6"/>
              <w:right w:val="single" w:sz="4" w:space="0" w:color="A6A6A6"/>
            </w:tcBorders>
            <w:shd w:val="clear" w:color="auto" w:fill="auto"/>
            <w:hideMark/>
          </w:tcPr>
          <w:p w14:paraId="63191F91"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multiple SCell activation</w:t>
            </w:r>
          </w:p>
        </w:tc>
        <w:tc>
          <w:tcPr>
            <w:tcW w:w="1520" w:type="dxa"/>
            <w:tcBorders>
              <w:top w:val="nil"/>
              <w:left w:val="nil"/>
              <w:bottom w:val="single" w:sz="4" w:space="0" w:color="A6A6A6"/>
              <w:right w:val="single" w:sz="4" w:space="0" w:color="A6A6A6"/>
            </w:tcBorders>
            <w:shd w:val="clear" w:color="auto" w:fill="auto"/>
            <w:hideMark/>
          </w:tcPr>
          <w:p w14:paraId="55DCF2A3" w14:textId="77777777" w:rsidR="0091757B" w:rsidRPr="0091757B" w:rsidRDefault="0091757B" w:rsidP="0091757B">
            <w:pPr>
              <w:rPr>
                <w:rFonts w:ascii="Arial" w:hAnsi="Arial" w:cs="Arial"/>
                <w:sz w:val="16"/>
                <w:szCs w:val="16"/>
              </w:rPr>
            </w:pPr>
            <w:r w:rsidRPr="0091757B">
              <w:rPr>
                <w:rFonts w:ascii="Arial" w:hAnsi="Arial" w:cs="Arial"/>
                <w:sz w:val="16"/>
                <w:szCs w:val="16"/>
              </w:rPr>
              <w:t>Qualcomm Incorporated</w:t>
            </w:r>
          </w:p>
        </w:tc>
      </w:tr>
    </w:tbl>
    <w:p w14:paraId="53AAB4F2" w14:textId="77777777" w:rsidR="0091757B" w:rsidRDefault="0091757B" w:rsidP="0091757B"/>
    <w:p w14:paraId="74093EC3" w14:textId="77777777" w:rsidR="0091757B" w:rsidRDefault="0091757B" w:rsidP="0091757B"/>
    <w:p w14:paraId="21B9B95A" w14:textId="77777777" w:rsidR="0091757B" w:rsidRPr="00EC7104" w:rsidRDefault="0091757B" w:rsidP="0091757B">
      <w:pPr>
        <w:rPr>
          <w:b/>
          <w:u w:val="single"/>
        </w:rPr>
      </w:pPr>
      <w:r w:rsidRPr="00E475FC">
        <w:rPr>
          <w:b/>
          <w:u w:val="single"/>
        </w:rPr>
        <w:t xml:space="preserve">Issue #1: </w:t>
      </w:r>
      <w:r w:rsidRPr="00EC7104">
        <w:rPr>
          <w:b/>
          <w:u w:val="single"/>
        </w:rPr>
        <w:t>HARQ priority</w:t>
      </w:r>
    </w:p>
    <w:p w14:paraId="6D086492" w14:textId="77777777" w:rsidR="0091757B" w:rsidRPr="00EC7104" w:rsidRDefault="0091757B" w:rsidP="00105DE3">
      <w:pPr>
        <w:pStyle w:val="ListParagraph"/>
        <w:numPr>
          <w:ilvl w:val="0"/>
          <w:numId w:val="14"/>
        </w:numPr>
        <w:spacing w:after="120"/>
        <w:contextualSpacing w:val="0"/>
      </w:pPr>
      <w:r w:rsidRPr="00EC7104">
        <w:t xml:space="preserve">Priority between HARQ feedback and activation interruption </w:t>
      </w:r>
    </w:p>
    <w:p w14:paraId="76071BB0" w14:textId="77777777" w:rsidR="0091757B" w:rsidRPr="00EC7104" w:rsidRDefault="0091757B" w:rsidP="00105DE3">
      <w:pPr>
        <w:pStyle w:val="ListParagraph"/>
        <w:numPr>
          <w:ilvl w:val="1"/>
          <w:numId w:val="14"/>
        </w:numPr>
        <w:spacing w:after="120"/>
        <w:contextualSpacing w:val="0"/>
      </w:pPr>
      <w:r w:rsidRPr="00EC7104">
        <w:t>Option 1(Apple):</w:t>
      </w:r>
    </w:p>
    <w:p w14:paraId="09BE2973" w14:textId="77777777" w:rsidR="0091757B" w:rsidRPr="00EC7104" w:rsidRDefault="0091757B" w:rsidP="00105DE3">
      <w:pPr>
        <w:pStyle w:val="ListParagraph"/>
        <w:numPr>
          <w:ilvl w:val="2"/>
          <w:numId w:val="14"/>
        </w:numPr>
        <w:spacing w:after="120"/>
        <w:contextualSpacing w:val="0"/>
      </w:pPr>
      <w:r w:rsidRPr="00EC7104">
        <w:t>HARQ feedback’s priority on other CCs shall be lower than target deactivated SCell RF tuning/AGC settling. The priority of HARQ feedback for SCell activation command (MAC CE) shall be higher than target deactivated SCell RF tuning/AGC settling ONLY IF this HARQ feedback is for this target deactivated SCell activation command.</w:t>
      </w:r>
    </w:p>
    <w:p w14:paraId="5F48D3A7" w14:textId="77777777" w:rsidR="0091757B" w:rsidRPr="00EC7104" w:rsidRDefault="0091757B" w:rsidP="00105DE3">
      <w:pPr>
        <w:pStyle w:val="ListParagraph"/>
        <w:numPr>
          <w:ilvl w:val="1"/>
          <w:numId w:val="14"/>
        </w:numPr>
        <w:spacing w:after="120"/>
        <w:contextualSpacing w:val="0"/>
      </w:pPr>
      <w:r w:rsidRPr="00EC7104">
        <w:t>Option 2(Huawei):</w:t>
      </w:r>
    </w:p>
    <w:p w14:paraId="07EC9453" w14:textId="77777777" w:rsidR="0091757B" w:rsidRPr="00EC7104" w:rsidRDefault="0091757B" w:rsidP="00105DE3">
      <w:pPr>
        <w:pStyle w:val="ListParagraph"/>
        <w:numPr>
          <w:ilvl w:val="2"/>
          <w:numId w:val="14"/>
        </w:numPr>
        <w:spacing w:after="120"/>
        <w:contextualSpacing w:val="0"/>
      </w:pPr>
      <w:r w:rsidRPr="00EC7104">
        <w:t>The activation timeline of the concerned SCell is not impacted by the HARQ feedback of another SCell</w:t>
      </w:r>
    </w:p>
    <w:p w14:paraId="1A02E1C9" w14:textId="77777777" w:rsidR="0091757B" w:rsidRDefault="0091757B" w:rsidP="00105DE3">
      <w:pPr>
        <w:pStyle w:val="ListParagraph"/>
        <w:numPr>
          <w:ilvl w:val="0"/>
          <w:numId w:val="14"/>
        </w:numPr>
        <w:spacing w:after="120"/>
        <w:contextualSpacing w:val="0"/>
      </w:pPr>
      <w:r w:rsidRPr="00EC7104">
        <w:t>Network behavior: The network should trigger the SCell activation command again when it does not receive HARQ feedback from UE.</w:t>
      </w:r>
    </w:p>
    <w:p w14:paraId="7B9CA73F" w14:textId="77777777" w:rsidR="0091757B" w:rsidRDefault="0091757B" w:rsidP="0091757B">
      <w:pPr>
        <w:pStyle w:val="ListParagraph"/>
      </w:pPr>
    </w:p>
    <w:p w14:paraId="43C903D0" w14:textId="77777777" w:rsidR="0091757B" w:rsidRDefault="0091757B" w:rsidP="0091757B">
      <w:r>
        <w:t>Apple: proposals are quite aligned</w:t>
      </w:r>
    </w:p>
    <w:p w14:paraId="11A41A02" w14:textId="77777777" w:rsidR="0091757B" w:rsidRDefault="0091757B" w:rsidP="0091757B">
      <w:r>
        <w:t xml:space="preserve">QC: we disagree with proposal. </w:t>
      </w:r>
    </w:p>
    <w:p w14:paraId="5F86713A" w14:textId="77777777" w:rsidR="0091757B" w:rsidRDefault="0091757B" w:rsidP="0091757B">
      <w:r>
        <w:t>HW: QC misunderstood the proposal. We are on the same page</w:t>
      </w:r>
    </w:p>
    <w:p w14:paraId="43B2A83E" w14:textId="77777777" w:rsidR="0091757B" w:rsidRDefault="0091757B" w:rsidP="0091757B"/>
    <w:p w14:paraId="37ED3B20" w14:textId="77777777" w:rsidR="0091757B" w:rsidRPr="00F44BEB" w:rsidRDefault="0091757B" w:rsidP="0091757B">
      <w:pPr>
        <w:rPr>
          <w:highlight w:val="green"/>
        </w:rPr>
      </w:pPr>
      <w:r w:rsidRPr="00F44BEB">
        <w:rPr>
          <w:highlight w:val="green"/>
        </w:rPr>
        <w:t>Agreement</w:t>
      </w:r>
    </w:p>
    <w:p w14:paraId="230203FB" w14:textId="77777777" w:rsidR="0091757B" w:rsidRPr="00F44BEB" w:rsidRDefault="0091757B" w:rsidP="00105DE3">
      <w:pPr>
        <w:pStyle w:val="ListParagraph"/>
        <w:numPr>
          <w:ilvl w:val="0"/>
          <w:numId w:val="14"/>
        </w:numPr>
        <w:spacing w:after="120"/>
        <w:contextualSpacing w:val="0"/>
        <w:rPr>
          <w:highlight w:val="green"/>
        </w:rPr>
      </w:pPr>
      <w:r w:rsidRPr="00F44BEB">
        <w:rPr>
          <w:highlight w:val="green"/>
        </w:rPr>
        <w:t>The activation timeline of the concerned SCell is not impacted by the HARQ feedback of another SCell</w:t>
      </w:r>
    </w:p>
    <w:p w14:paraId="1F5F875B" w14:textId="77777777" w:rsidR="0091757B" w:rsidRPr="00EC7104" w:rsidRDefault="0091757B" w:rsidP="0091757B">
      <w:pPr>
        <w:pStyle w:val="ListParagraph"/>
      </w:pPr>
    </w:p>
    <w:p w14:paraId="2ED8795D" w14:textId="77777777" w:rsidR="0091757B" w:rsidRPr="00EC7104" w:rsidRDefault="0091757B" w:rsidP="0091757B">
      <w:pPr>
        <w:rPr>
          <w:b/>
          <w:u w:val="single"/>
        </w:rPr>
      </w:pPr>
      <w:r>
        <w:rPr>
          <w:b/>
          <w:u w:val="single"/>
        </w:rPr>
        <w:t>Issue #2: D</w:t>
      </w:r>
      <w:r w:rsidRPr="00EC7104">
        <w:rPr>
          <w:b/>
          <w:u w:val="single"/>
        </w:rPr>
        <w:t>elay extension due to MAC CE processing</w:t>
      </w:r>
    </w:p>
    <w:p w14:paraId="41B4AD51" w14:textId="77777777" w:rsidR="0091757B" w:rsidRPr="00EC7104" w:rsidRDefault="0091757B" w:rsidP="00105DE3">
      <w:pPr>
        <w:pStyle w:val="ListParagraph"/>
        <w:numPr>
          <w:ilvl w:val="0"/>
          <w:numId w:val="14"/>
        </w:numPr>
        <w:spacing w:after="120"/>
        <w:contextualSpacing w:val="0"/>
      </w:pPr>
      <w:r w:rsidRPr="00EC7104">
        <w:t>Requirement scope of multiple SCell activation:</w:t>
      </w:r>
    </w:p>
    <w:p w14:paraId="4B69CFAC" w14:textId="77777777" w:rsidR="0091757B" w:rsidRPr="00EC7104" w:rsidRDefault="0091757B" w:rsidP="00105DE3">
      <w:pPr>
        <w:pStyle w:val="ListParagraph"/>
        <w:numPr>
          <w:ilvl w:val="1"/>
          <w:numId w:val="14"/>
        </w:numPr>
        <w:spacing w:after="120"/>
        <w:contextualSpacing w:val="0"/>
      </w:pPr>
      <w:r w:rsidRPr="00EC7104">
        <w:t>Option 1 (Qualcomm):</w:t>
      </w:r>
    </w:p>
    <w:p w14:paraId="3550CBC2" w14:textId="77777777" w:rsidR="0091757B" w:rsidRPr="00EC7104" w:rsidRDefault="0091757B" w:rsidP="00105DE3">
      <w:pPr>
        <w:pStyle w:val="ListParagraph"/>
        <w:numPr>
          <w:ilvl w:val="2"/>
          <w:numId w:val="14"/>
        </w:numPr>
        <w:spacing w:after="120"/>
        <w:contextualSpacing w:val="0"/>
      </w:pPr>
      <w:r w:rsidRPr="00EC7104">
        <w:lastRenderedPageBreak/>
        <w:t>In EN-DC, NE-DC, NR SA, RAN4 to define requirements only for the case where a single MAC command is used to activate multiple SCells in the same slot</w:t>
      </w:r>
    </w:p>
    <w:p w14:paraId="77A595E2" w14:textId="77777777" w:rsidR="0091757B" w:rsidRPr="00EC7104" w:rsidRDefault="0091757B" w:rsidP="00105DE3">
      <w:pPr>
        <w:pStyle w:val="ListParagraph"/>
        <w:numPr>
          <w:ilvl w:val="2"/>
          <w:numId w:val="14"/>
        </w:numPr>
        <w:spacing w:after="120"/>
        <w:contextualSpacing w:val="0"/>
      </w:pPr>
      <w:r w:rsidRPr="00EC7104">
        <w:t xml:space="preserve">For NR-DC RAN4 to define requirements for the case where one MAC command per CG is used. </w:t>
      </w:r>
    </w:p>
    <w:p w14:paraId="2673F916" w14:textId="77777777" w:rsidR="0091757B" w:rsidRPr="00EC7104" w:rsidRDefault="0091757B" w:rsidP="00105DE3">
      <w:pPr>
        <w:pStyle w:val="ListParagraph"/>
        <w:numPr>
          <w:ilvl w:val="1"/>
          <w:numId w:val="14"/>
        </w:numPr>
        <w:spacing w:after="120"/>
        <w:contextualSpacing w:val="0"/>
      </w:pPr>
      <w:r w:rsidRPr="00EC7104">
        <w:t>Option 2 (Huawei?):</w:t>
      </w:r>
    </w:p>
    <w:p w14:paraId="4A278FBE" w14:textId="77777777" w:rsidR="0091757B" w:rsidRPr="00EC7104" w:rsidRDefault="0091757B" w:rsidP="00105DE3">
      <w:pPr>
        <w:pStyle w:val="ListParagraph"/>
        <w:numPr>
          <w:ilvl w:val="2"/>
          <w:numId w:val="14"/>
        </w:numPr>
        <w:spacing w:after="120"/>
        <w:contextualSpacing w:val="0"/>
      </w:pPr>
      <w:r w:rsidRPr="00EC7104">
        <w:t>Could be multiple MAC CEs received in the same slot</w:t>
      </w:r>
    </w:p>
    <w:p w14:paraId="6AC24230" w14:textId="77777777" w:rsidR="0091757B" w:rsidRPr="00EC7104" w:rsidRDefault="0091757B" w:rsidP="00105DE3">
      <w:pPr>
        <w:pStyle w:val="ListParagraph"/>
        <w:numPr>
          <w:ilvl w:val="0"/>
          <w:numId w:val="14"/>
        </w:numPr>
        <w:spacing w:after="120"/>
        <w:contextualSpacing w:val="0"/>
      </w:pPr>
      <w:r w:rsidRPr="00EC7104">
        <w:t>Delay of SCell activation command(s) processing:</w:t>
      </w:r>
    </w:p>
    <w:p w14:paraId="3972274B" w14:textId="77777777" w:rsidR="0091757B" w:rsidRPr="00EC7104" w:rsidRDefault="0091757B" w:rsidP="00105DE3">
      <w:pPr>
        <w:pStyle w:val="ListParagraph"/>
        <w:numPr>
          <w:ilvl w:val="1"/>
          <w:numId w:val="14"/>
        </w:numPr>
        <w:spacing w:after="120"/>
        <w:contextualSpacing w:val="0"/>
      </w:pPr>
      <w:r w:rsidRPr="00EC7104">
        <w:t>Option 1 (Qualcomm):</w:t>
      </w:r>
    </w:p>
    <w:p w14:paraId="6B5A4BC0" w14:textId="77777777" w:rsidR="0091757B" w:rsidRPr="00EC7104" w:rsidRDefault="0091757B" w:rsidP="00105DE3">
      <w:pPr>
        <w:pStyle w:val="ListParagraph"/>
        <w:numPr>
          <w:ilvl w:val="2"/>
          <w:numId w:val="14"/>
        </w:numPr>
        <w:spacing w:after="120"/>
        <w:contextualSpacing w:val="0"/>
      </w:pPr>
      <w:r w:rsidRPr="00EC7104">
        <w:t>For activation of multiple cells, where single MAC command is used, the value of THARQ remains the same as that for single cell.</w:t>
      </w:r>
    </w:p>
    <w:p w14:paraId="0218E6FC" w14:textId="77777777" w:rsidR="0091757B" w:rsidRPr="00EC7104" w:rsidRDefault="0091757B" w:rsidP="00105DE3">
      <w:pPr>
        <w:pStyle w:val="ListParagraph"/>
        <w:numPr>
          <w:ilvl w:val="2"/>
          <w:numId w:val="14"/>
        </w:numPr>
        <w:spacing w:after="120"/>
        <w:contextualSpacing w:val="0"/>
      </w:pPr>
      <w:r w:rsidRPr="00EC7104">
        <w:t>MAC-CE processing for activation of multiple cells at with a single MAC-CE command will be 3 ms</w:t>
      </w:r>
    </w:p>
    <w:p w14:paraId="10620A1F" w14:textId="77777777" w:rsidR="0091757B" w:rsidRPr="00EC7104" w:rsidRDefault="0091757B" w:rsidP="00105DE3">
      <w:pPr>
        <w:pStyle w:val="ListParagraph"/>
        <w:numPr>
          <w:ilvl w:val="1"/>
          <w:numId w:val="14"/>
        </w:numPr>
        <w:spacing w:after="120"/>
        <w:contextualSpacing w:val="0"/>
      </w:pPr>
      <w:r w:rsidRPr="00EC7104">
        <w:t>Option 2 (Huawei):</w:t>
      </w:r>
    </w:p>
    <w:p w14:paraId="1C2B0010" w14:textId="77777777" w:rsidR="0091757B" w:rsidRPr="00EC7104" w:rsidRDefault="0091757B" w:rsidP="00105DE3">
      <w:pPr>
        <w:pStyle w:val="ListParagraph"/>
        <w:numPr>
          <w:ilvl w:val="2"/>
          <w:numId w:val="14"/>
        </w:numPr>
        <w:spacing w:after="120"/>
        <w:contextualSpacing w:val="0"/>
      </w:pPr>
      <w:r w:rsidRPr="00EC7104">
        <w:t>The activation delay of SCell#0 is not impacted by the activation commands for other SCells received in the same slot, provided that the number of MAC CEs received in the slot is ≤3.</w:t>
      </w:r>
    </w:p>
    <w:p w14:paraId="38AE2427" w14:textId="77777777" w:rsidR="0091757B" w:rsidRDefault="0091757B" w:rsidP="0091757B">
      <w:pPr>
        <w:rPr>
          <w:b/>
          <w:u w:val="single"/>
        </w:rPr>
      </w:pPr>
    </w:p>
    <w:p w14:paraId="0BADCACE" w14:textId="77777777" w:rsidR="0091757B" w:rsidRPr="00EC7104" w:rsidRDefault="0091757B" w:rsidP="0091757B">
      <w:pPr>
        <w:rPr>
          <w:b/>
          <w:u w:val="single"/>
        </w:rPr>
      </w:pPr>
      <w:r>
        <w:rPr>
          <w:b/>
          <w:u w:val="single"/>
        </w:rPr>
        <w:t>Issue 3: D</w:t>
      </w:r>
      <w:r w:rsidRPr="00EC7104">
        <w:rPr>
          <w:b/>
          <w:u w:val="single"/>
        </w:rPr>
        <w:t>elay extension due to interruption</w:t>
      </w:r>
    </w:p>
    <w:p w14:paraId="254A0420" w14:textId="77777777" w:rsidR="0091757B" w:rsidRPr="00EC7104" w:rsidRDefault="0091757B" w:rsidP="00105DE3">
      <w:pPr>
        <w:pStyle w:val="ListParagraph"/>
        <w:numPr>
          <w:ilvl w:val="0"/>
          <w:numId w:val="14"/>
        </w:numPr>
        <w:spacing w:after="120"/>
        <w:contextualSpacing w:val="0"/>
      </w:pPr>
      <w:r w:rsidRPr="00EC7104">
        <w:t>SMTC_max updating (</w:t>
      </w:r>
      <w:hyperlink r:id="rId21" w:history="1">
        <w:r w:rsidRPr="00EC7104">
          <w:t>R4-1913312</w:t>
        </w:r>
      </w:hyperlink>
      <w:r w:rsidRPr="00EC7104">
        <w:t xml:space="preserve"> MediaTek)</w:t>
      </w:r>
    </w:p>
    <w:p w14:paraId="238CF773" w14:textId="77777777" w:rsidR="0091757B" w:rsidRPr="00EC7104" w:rsidRDefault="0091757B" w:rsidP="00105DE3">
      <w:pPr>
        <w:pStyle w:val="ListParagraph"/>
        <w:numPr>
          <w:ilvl w:val="1"/>
          <w:numId w:val="14"/>
        </w:numPr>
        <w:spacing w:after="120"/>
        <w:contextualSpacing w:val="0"/>
      </w:pPr>
      <w:r w:rsidRPr="00EC7104">
        <w:t>When the activation command of the 2nd SCell in the same band is received between the reception of the 1st SCell activation command and the first SMTC_max,</w:t>
      </w:r>
    </w:p>
    <w:p w14:paraId="71FDB69D" w14:textId="77777777" w:rsidR="0091757B" w:rsidRPr="00EC7104" w:rsidRDefault="0091757B" w:rsidP="00105DE3">
      <w:pPr>
        <w:pStyle w:val="ListParagraph"/>
        <w:numPr>
          <w:ilvl w:val="2"/>
          <w:numId w:val="14"/>
        </w:numPr>
        <w:spacing w:after="120"/>
        <w:contextualSpacing w:val="0"/>
      </w:pPr>
      <w:r w:rsidRPr="00EC7104">
        <w:t>Case 1: There is no impact to the 1st SCell’s activation delay when the 2nd SCell’s SMTC periodicity is equal to or smaller than current SMTC_max.</w:t>
      </w:r>
    </w:p>
    <w:p w14:paraId="2D539BF3" w14:textId="77777777" w:rsidR="0091757B" w:rsidRPr="00EC7104" w:rsidRDefault="0091757B" w:rsidP="00105DE3">
      <w:pPr>
        <w:pStyle w:val="ListParagraph"/>
        <w:numPr>
          <w:ilvl w:val="2"/>
          <w:numId w:val="14"/>
        </w:numPr>
        <w:spacing w:after="120"/>
        <w:contextualSpacing w:val="0"/>
      </w:pPr>
      <w:r w:rsidRPr="00EC7104">
        <w:t xml:space="preserve">Case 2: The 1st SCell’s activation delay will be extended to next SMTC_max when the 2nd SCell’s SMTC periodicity is larger than current SMTC_max. </w:t>
      </w:r>
    </w:p>
    <w:p w14:paraId="7B9276F1" w14:textId="77777777" w:rsidR="0091757B" w:rsidRPr="00EC7104" w:rsidRDefault="0091757B" w:rsidP="00105DE3">
      <w:pPr>
        <w:pStyle w:val="ListParagraph"/>
        <w:numPr>
          <w:ilvl w:val="1"/>
          <w:numId w:val="14"/>
        </w:numPr>
        <w:spacing w:after="120"/>
        <w:contextualSpacing w:val="0"/>
      </w:pPr>
      <w:r w:rsidRPr="00EC7104">
        <w:t xml:space="preserve">The SMTC_max definition of the 2nd SCell in the same band could be impacted by the former SCells being activated. </w:t>
      </w:r>
    </w:p>
    <w:p w14:paraId="3CE9E833" w14:textId="77777777" w:rsidR="0091757B" w:rsidRPr="00EC7104" w:rsidRDefault="0091757B" w:rsidP="00105DE3">
      <w:pPr>
        <w:pStyle w:val="ListParagraph"/>
        <w:numPr>
          <w:ilvl w:val="0"/>
          <w:numId w:val="14"/>
        </w:numPr>
        <w:spacing w:after="120"/>
        <w:contextualSpacing w:val="0"/>
      </w:pPr>
      <w:r w:rsidRPr="00EC7104">
        <w:t>Interruption occurs on the SSB for AGC settling of the target to-be-activated SCell (</w:t>
      </w:r>
      <w:hyperlink r:id="rId22" w:history="1">
        <w:r w:rsidRPr="00EC7104">
          <w:t>R4-1913500</w:t>
        </w:r>
      </w:hyperlink>
      <w:r w:rsidRPr="00EC7104">
        <w:t xml:space="preserve"> Apple)</w:t>
      </w:r>
    </w:p>
    <w:p w14:paraId="747DAEB0" w14:textId="77777777" w:rsidR="0091757B" w:rsidRPr="00EC7104" w:rsidRDefault="0091757B" w:rsidP="00105DE3">
      <w:pPr>
        <w:pStyle w:val="ListParagraph"/>
        <w:numPr>
          <w:ilvl w:val="1"/>
          <w:numId w:val="14"/>
        </w:numPr>
        <w:spacing w:after="120"/>
        <w:contextualSpacing w:val="0"/>
      </w:pPr>
      <w:r w:rsidRPr="00EC7104">
        <w:t>In intra-band case (target to-be-activated SCell and aggressor SCell are in the same band), when the interruption occurs on the SSB for AGC settling of the target to-be-activated SCell, the activation delay extension shall be the whole AGC settling time delay right after this interruption, and the whole AGC settling time delay means the total time period for a new AGC settling procedure with the new TSMTC_MAX.</w:t>
      </w:r>
    </w:p>
    <w:p w14:paraId="14A37EB1" w14:textId="77777777" w:rsidR="0091757B" w:rsidRPr="00EC7104" w:rsidRDefault="0091757B" w:rsidP="00105DE3">
      <w:pPr>
        <w:pStyle w:val="ListParagraph"/>
        <w:numPr>
          <w:ilvl w:val="1"/>
          <w:numId w:val="14"/>
        </w:numPr>
        <w:spacing w:after="120"/>
        <w:contextualSpacing w:val="0"/>
      </w:pPr>
      <w:r w:rsidRPr="00EC7104">
        <w:lastRenderedPageBreak/>
        <w:t>In inter-band case (target to-be-activated SCell and aggressor SCell are in different bands), when the interruption occurs on the SSB for AGC settling of the target to-be-activated SCell, the activation delay extension shall be 1 extra TSMTC_MAX.</w:t>
      </w:r>
    </w:p>
    <w:p w14:paraId="5F3FFD61" w14:textId="77777777" w:rsidR="0091757B" w:rsidRPr="00EC7104" w:rsidRDefault="0091757B" w:rsidP="00105DE3">
      <w:pPr>
        <w:pStyle w:val="ListParagraph"/>
        <w:numPr>
          <w:ilvl w:val="0"/>
          <w:numId w:val="14"/>
        </w:numPr>
        <w:spacing w:after="120"/>
        <w:contextualSpacing w:val="0"/>
      </w:pPr>
      <w:r w:rsidRPr="00EC7104">
        <w:t>Interruption occurs on the SSB for cell synchronization or T/F tracking of the target to-be-activated SCell. (</w:t>
      </w:r>
      <w:hyperlink r:id="rId23" w:history="1">
        <w:r w:rsidRPr="00EC7104">
          <w:t>R4-1913500</w:t>
        </w:r>
      </w:hyperlink>
      <w:r w:rsidRPr="00EC7104">
        <w:t xml:space="preserve"> Apple)</w:t>
      </w:r>
    </w:p>
    <w:p w14:paraId="34E84B1B" w14:textId="25EFD13E" w:rsidR="0091757B" w:rsidRPr="00692406" w:rsidRDefault="0091757B" w:rsidP="00105DE3">
      <w:pPr>
        <w:pStyle w:val="ListParagraph"/>
        <w:numPr>
          <w:ilvl w:val="1"/>
          <w:numId w:val="14"/>
        </w:numPr>
        <w:spacing w:after="120"/>
        <w:contextualSpacing w:val="0"/>
      </w:pPr>
      <w:r w:rsidRPr="00692406">
        <w:t>When the interruption occurs on the SSB for cell synchronization or T/F tracking of the target to-be-activated SCell, the activation dela</w:t>
      </w:r>
      <w:r w:rsidR="00692406" w:rsidRPr="00692406">
        <w:t>y extension shall be 1 extra T</w:t>
      </w:r>
      <w:r w:rsidR="00692406" w:rsidRPr="00692406">
        <w:rPr>
          <w:vertAlign w:val="subscript"/>
        </w:rPr>
        <w:t>RS</w:t>
      </w:r>
      <w:r w:rsidRPr="00692406">
        <w:t>.</w:t>
      </w:r>
    </w:p>
    <w:p w14:paraId="4E960E9E" w14:textId="77777777" w:rsidR="0091757B" w:rsidRPr="00EC7104" w:rsidRDefault="0091757B" w:rsidP="00105DE3">
      <w:pPr>
        <w:pStyle w:val="ListParagraph"/>
        <w:numPr>
          <w:ilvl w:val="0"/>
          <w:numId w:val="14"/>
        </w:numPr>
        <w:spacing w:after="120"/>
        <w:contextualSpacing w:val="0"/>
      </w:pPr>
      <w:r w:rsidRPr="00EC7104">
        <w:t>Interruption occurs on the RS for L1-RSRP measurement occasion of the target to-be-activated SCell (</w:t>
      </w:r>
      <w:hyperlink r:id="rId24" w:history="1">
        <w:r w:rsidRPr="00EC7104">
          <w:t>R4-1913500</w:t>
        </w:r>
      </w:hyperlink>
      <w:r w:rsidRPr="00EC7104">
        <w:t xml:space="preserve"> Apple)</w:t>
      </w:r>
    </w:p>
    <w:p w14:paraId="6DBBABFF" w14:textId="77777777" w:rsidR="0091757B" w:rsidRPr="00665B95" w:rsidRDefault="0091757B" w:rsidP="00105DE3">
      <w:pPr>
        <w:pStyle w:val="ListParagraph"/>
        <w:numPr>
          <w:ilvl w:val="1"/>
          <w:numId w:val="14"/>
        </w:numPr>
        <w:spacing w:after="120"/>
        <w:contextualSpacing w:val="0"/>
      </w:pPr>
      <w:r w:rsidRPr="00665B95">
        <w:t>When the interruption occurs on the RS occasion for L1-RSRP measurement of the target to-be-activated SCell, the activation delay extension shall be 1 extra TL1-RSRP_Measurement_Period_SSB or TL1-RSRP_Measurement_Period_CSI-RS (depends on which RS is used for the L1-RSRP measurement).</w:t>
      </w:r>
    </w:p>
    <w:p w14:paraId="53C2455B" w14:textId="77777777" w:rsidR="0091757B" w:rsidRPr="00EC7104" w:rsidRDefault="0091757B" w:rsidP="00105DE3">
      <w:pPr>
        <w:pStyle w:val="ListParagraph"/>
        <w:numPr>
          <w:ilvl w:val="0"/>
          <w:numId w:val="14"/>
        </w:numPr>
        <w:spacing w:after="120"/>
        <w:contextualSpacing w:val="0"/>
      </w:pPr>
      <w:r w:rsidRPr="00EC7104">
        <w:t>Interruption occurs on the L1-RSRP reporting resource of the target to-be-activated SCell (</w:t>
      </w:r>
      <w:hyperlink r:id="rId25" w:history="1">
        <w:r w:rsidRPr="00EC7104">
          <w:t>R4-1913500</w:t>
        </w:r>
      </w:hyperlink>
      <w:r w:rsidRPr="00EC7104">
        <w:t xml:space="preserve"> Apple)</w:t>
      </w:r>
    </w:p>
    <w:p w14:paraId="5EEB874D" w14:textId="77777777" w:rsidR="0091757B" w:rsidRPr="00EC7104" w:rsidRDefault="0091757B" w:rsidP="00105DE3">
      <w:pPr>
        <w:pStyle w:val="ListParagraph"/>
        <w:numPr>
          <w:ilvl w:val="1"/>
          <w:numId w:val="14"/>
        </w:numPr>
        <w:spacing w:after="120"/>
        <w:contextualSpacing w:val="0"/>
      </w:pPr>
      <w:r w:rsidRPr="00EC7104">
        <w:t>When the interruption occurs on the L1-RSRP reporting resource of the target to-be-activated SCell, the activation delay extension shall be the extra time for next available L1-RSRP/CSI reporting resource.</w:t>
      </w:r>
    </w:p>
    <w:p w14:paraId="0CB28D9C" w14:textId="77777777" w:rsidR="0091757B" w:rsidRPr="00EC7104" w:rsidRDefault="0091757B" w:rsidP="00105DE3">
      <w:pPr>
        <w:pStyle w:val="ListParagraph"/>
        <w:numPr>
          <w:ilvl w:val="0"/>
          <w:numId w:val="14"/>
        </w:numPr>
        <w:spacing w:after="120"/>
        <w:contextualSpacing w:val="0"/>
      </w:pPr>
      <w:r w:rsidRPr="00EC7104">
        <w:t>Interruption occurs on the CQI measurement/reporting occasion of the target to-be-activated SCell (</w:t>
      </w:r>
      <w:hyperlink r:id="rId26" w:history="1">
        <w:r w:rsidRPr="00EC7104">
          <w:t>R4-1913500</w:t>
        </w:r>
      </w:hyperlink>
      <w:r w:rsidRPr="00EC7104">
        <w:t xml:space="preserve"> Apple)</w:t>
      </w:r>
    </w:p>
    <w:p w14:paraId="38EF5E15" w14:textId="77777777" w:rsidR="0091757B" w:rsidRPr="00EC7104" w:rsidRDefault="0091757B" w:rsidP="00105DE3">
      <w:pPr>
        <w:pStyle w:val="ListParagraph"/>
        <w:numPr>
          <w:ilvl w:val="1"/>
          <w:numId w:val="14"/>
        </w:numPr>
        <w:spacing w:after="120"/>
        <w:contextualSpacing w:val="0"/>
      </w:pPr>
      <w:r w:rsidRPr="00EC7104">
        <w:t>Option1 (Apple): When the interruption occurs on the CQI measurement/reporting occasion of the target to-be-activated SCell, the activation delay extension shall be the extra time for next available CQI measurement/reporting resource.</w:t>
      </w:r>
    </w:p>
    <w:p w14:paraId="51F91F40" w14:textId="77777777" w:rsidR="0091757B" w:rsidRPr="00EC7104" w:rsidRDefault="0091757B" w:rsidP="00105DE3">
      <w:pPr>
        <w:pStyle w:val="ListParagraph"/>
        <w:numPr>
          <w:ilvl w:val="1"/>
          <w:numId w:val="14"/>
        </w:numPr>
        <w:spacing w:after="120"/>
        <w:contextualSpacing w:val="0"/>
      </w:pPr>
      <w:r w:rsidRPr="00EC7104">
        <w:t>Option 2 (Qualcomm): TCSI_Reporting will be same as that for single cell.</w:t>
      </w:r>
    </w:p>
    <w:p w14:paraId="5D30A900" w14:textId="77777777" w:rsidR="0091757B" w:rsidRPr="00EC7104" w:rsidRDefault="0091757B" w:rsidP="00105DE3">
      <w:pPr>
        <w:pStyle w:val="ListParagraph"/>
        <w:numPr>
          <w:ilvl w:val="0"/>
          <w:numId w:val="14"/>
        </w:numPr>
        <w:spacing w:after="120"/>
        <w:contextualSpacing w:val="0"/>
      </w:pPr>
      <w:r w:rsidRPr="00EC7104">
        <w:t>Interruption occurs on the processing time of the target to-be-activated SCell (</w:t>
      </w:r>
      <w:hyperlink r:id="rId27" w:history="1">
        <w:r w:rsidRPr="00EC7104">
          <w:t>R4-1913312</w:t>
        </w:r>
      </w:hyperlink>
      <w:r w:rsidRPr="00EC7104">
        <w:t xml:space="preserve"> MediaTek)</w:t>
      </w:r>
    </w:p>
    <w:p w14:paraId="2ED03B2B" w14:textId="77777777" w:rsidR="0091757B" w:rsidRPr="00EC7104" w:rsidRDefault="0091757B" w:rsidP="00105DE3">
      <w:pPr>
        <w:pStyle w:val="ListParagraph"/>
        <w:numPr>
          <w:ilvl w:val="1"/>
          <w:numId w:val="14"/>
        </w:numPr>
        <w:spacing w:after="120"/>
        <w:contextualSpacing w:val="0"/>
      </w:pPr>
      <w:r w:rsidRPr="00EC7104">
        <w:t>The 1st SCell’s activation delay will be extended with interruption duration only when the interruption caused by the 2nd SCell is colliding with the processing time of the 1st SCell being activated except the SSB occasion time.</w:t>
      </w:r>
    </w:p>
    <w:p w14:paraId="057AB61E" w14:textId="77777777" w:rsidR="0091757B" w:rsidRDefault="0091757B" w:rsidP="0091757B">
      <w:pPr>
        <w:rPr>
          <w:b/>
          <w:u w:val="single"/>
        </w:rPr>
      </w:pPr>
    </w:p>
    <w:p w14:paraId="4FA95A0A" w14:textId="77777777" w:rsidR="0091757B" w:rsidRDefault="0091757B" w:rsidP="0091757B">
      <w:r>
        <w:t>MTK: our view is quite same with Apple but wording is different</w:t>
      </w:r>
    </w:p>
    <w:p w14:paraId="2EF013DD" w14:textId="77777777" w:rsidR="0091757B" w:rsidRDefault="0091757B" w:rsidP="0091757B">
      <w:pPr>
        <w:rPr>
          <w:b/>
          <w:u w:val="single"/>
        </w:rPr>
      </w:pPr>
    </w:p>
    <w:p w14:paraId="4B36E425" w14:textId="77777777" w:rsidR="0091757B" w:rsidRPr="005418D3" w:rsidRDefault="0091757B" w:rsidP="0091757B">
      <w:pPr>
        <w:rPr>
          <w:highlight w:val="green"/>
        </w:rPr>
      </w:pPr>
      <w:r w:rsidRPr="005418D3">
        <w:rPr>
          <w:highlight w:val="green"/>
        </w:rPr>
        <w:t>Agreement</w:t>
      </w:r>
    </w:p>
    <w:p w14:paraId="13DB37A3" w14:textId="77777777" w:rsidR="0091757B" w:rsidRPr="005418D3" w:rsidRDefault="0091757B" w:rsidP="00105DE3">
      <w:pPr>
        <w:pStyle w:val="ListParagraph"/>
        <w:numPr>
          <w:ilvl w:val="0"/>
          <w:numId w:val="14"/>
        </w:numPr>
        <w:spacing w:after="120"/>
        <w:contextualSpacing w:val="0"/>
        <w:rPr>
          <w:highlight w:val="green"/>
        </w:rPr>
      </w:pPr>
      <w:r w:rsidRPr="005418D3">
        <w:rPr>
          <w:highlight w:val="green"/>
        </w:rPr>
        <w:t>Interruption occurs on the SSB for AGC settling of the target to-be-activated SCell</w:t>
      </w:r>
    </w:p>
    <w:p w14:paraId="5BF213AC" w14:textId="77777777" w:rsidR="0091757B" w:rsidRPr="005418D3" w:rsidRDefault="0091757B" w:rsidP="00105DE3">
      <w:pPr>
        <w:pStyle w:val="ListParagraph"/>
        <w:numPr>
          <w:ilvl w:val="1"/>
          <w:numId w:val="14"/>
        </w:numPr>
        <w:spacing w:after="120"/>
        <w:contextualSpacing w:val="0"/>
        <w:rPr>
          <w:highlight w:val="green"/>
        </w:rPr>
      </w:pPr>
      <w:r w:rsidRPr="005418D3">
        <w:rPr>
          <w:highlight w:val="green"/>
        </w:rPr>
        <w:t xml:space="preserve">In intra-band case (target to-be-activated SCell and aggressor SCell are in the same band), when the interruption occurs on the SSB for AGC settling of the </w:t>
      </w:r>
      <w:r w:rsidRPr="005418D3">
        <w:rPr>
          <w:highlight w:val="green"/>
        </w:rPr>
        <w:lastRenderedPageBreak/>
        <w:t>target to-be-activated SCell, the activation delay extension shall be the whole AGC settling time delay right after this interruption, and the whole AGC settling time delay means the total time period for a new AGC settling procedure with the new TSMTC_MAX.</w:t>
      </w:r>
    </w:p>
    <w:p w14:paraId="70E994CF" w14:textId="77777777" w:rsidR="0091757B" w:rsidRPr="005418D3" w:rsidRDefault="0091757B" w:rsidP="00105DE3">
      <w:pPr>
        <w:pStyle w:val="ListParagraph"/>
        <w:numPr>
          <w:ilvl w:val="1"/>
          <w:numId w:val="14"/>
        </w:numPr>
        <w:spacing w:after="120"/>
        <w:contextualSpacing w:val="0"/>
        <w:rPr>
          <w:highlight w:val="green"/>
        </w:rPr>
      </w:pPr>
      <w:r w:rsidRPr="005418D3">
        <w:rPr>
          <w:highlight w:val="green"/>
        </w:rPr>
        <w:t>In inter-band case (target to-be-activated SCell and aggressor SCell are in different bands), when the interruption occurs on the SSB for AGC settling of the target to-be-activated SCell, the activation delay extension shall be 1 extra TSMTC_MAX.</w:t>
      </w:r>
    </w:p>
    <w:p w14:paraId="4BFEB58C" w14:textId="77777777" w:rsidR="0091757B" w:rsidRDefault="0091757B" w:rsidP="0091757B">
      <w:pPr>
        <w:rPr>
          <w:b/>
          <w:u w:val="single"/>
        </w:rPr>
      </w:pPr>
    </w:p>
    <w:p w14:paraId="05878884" w14:textId="77777777" w:rsidR="0091757B" w:rsidRDefault="0091757B" w:rsidP="0091757B">
      <w:pPr>
        <w:rPr>
          <w:b/>
          <w:u w:val="single"/>
        </w:rPr>
      </w:pPr>
    </w:p>
    <w:p w14:paraId="3B8CDC76" w14:textId="77777777" w:rsidR="0091757B" w:rsidRPr="00EC7104" w:rsidRDefault="0091757B" w:rsidP="0091757B">
      <w:pPr>
        <w:rPr>
          <w:b/>
          <w:u w:val="single"/>
        </w:rPr>
      </w:pPr>
      <w:r>
        <w:rPr>
          <w:b/>
          <w:u w:val="single"/>
        </w:rPr>
        <w:t>Issue 4: D</w:t>
      </w:r>
      <w:r w:rsidRPr="00EC7104">
        <w:rPr>
          <w:b/>
          <w:u w:val="single"/>
        </w:rPr>
        <w:t>elay extension due to searcher limitation</w:t>
      </w:r>
    </w:p>
    <w:p w14:paraId="25F270A9" w14:textId="77777777" w:rsidR="0091757B" w:rsidRPr="00EC7104" w:rsidRDefault="0091757B" w:rsidP="00105DE3">
      <w:pPr>
        <w:pStyle w:val="ListParagraph"/>
        <w:numPr>
          <w:ilvl w:val="0"/>
          <w:numId w:val="14"/>
        </w:numPr>
        <w:spacing w:after="120"/>
        <w:contextualSpacing w:val="0"/>
      </w:pPr>
      <w:r w:rsidRPr="00EC7104">
        <w:t xml:space="preserve">The conditions to have delay extension due to searcher limitation </w:t>
      </w:r>
    </w:p>
    <w:p w14:paraId="60D8DC68" w14:textId="77777777" w:rsidR="0091757B" w:rsidRPr="00EC7104" w:rsidRDefault="0091757B" w:rsidP="00105DE3">
      <w:pPr>
        <w:pStyle w:val="ListParagraph"/>
        <w:numPr>
          <w:ilvl w:val="1"/>
          <w:numId w:val="14"/>
        </w:numPr>
        <w:spacing w:after="120"/>
        <w:contextualSpacing w:val="0"/>
      </w:pPr>
      <w:r w:rsidRPr="00EC7104">
        <w:t>For known SCell case:</w:t>
      </w:r>
    </w:p>
    <w:p w14:paraId="7A8C79E3" w14:textId="77777777" w:rsidR="0091757B" w:rsidRPr="00EC7104" w:rsidRDefault="0091757B" w:rsidP="00105DE3">
      <w:pPr>
        <w:pStyle w:val="ListParagraph"/>
        <w:numPr>
          <w:ilvl w:val="2"/>
          <w:numId w:val="14"/>
        </w:numPr>
        <w:spacing w:after="120"/>
        <w:contextualSpacing w:val="0"/>
      </w:pPr>
      <w:r w:rsidRPr="00EC7104">
        <w:t>Option 1 (Qualcomm): For activating known cells, the UE should be able to run its loops in parallel. No scaling in terms of number of SSB/SMTC’s is needed.</w:t>
      </w:r>
    </w:p>
    <w:p w14:paraId="7A2D002F" w14:textId="77777777" w:rsidR="0091757B" w:rsidRPr="00EC7104" w:rsidRDefault="0091757B" w:rsidP="00105DE3">
      <w:pPr>
        <w:pStyle w:val="ListParagraph"/>
        <w:numPr>
          <w:ilvl w:val="1"/>
          <w:numId w:val="14"/>
        </w:numPr>
        <w:spacing w:after="120"/>
        <w:contextualSpacing w:val="0"/>
      </w:pPr>
      <w:r w:rsidRPr="00EC7104">
        <w:t>For unknown SCell case:</w:t>
      </w:r>
    </w:p>
    <w:p w14:paraId="2B6CFBB1" w14:textId="77777777" w:rsidR="0091757B" w:rsidRPr="00EC7104" w:rsidRDefault="0091757B" w:rsidP="00105DE3">
      <w:pPr>
        <w:pStyle w:val="ListParagraph"/>
        <w:numPr>
          <w:ilvl w:val="2"/>
          <w:numId w:val="14"/>
        </w:numPr>
        <w:spacing w:after="120"/>
        <w:contextualSpacing w:val="0"/>
      </w:pPr>
      <w:r w:rsidRPr="00EC7104">
        <w:t>Option 1 (Ericsson): Conditions/scenarios summarized in Ericsson’s paper (</w:t>
      </w:r>
      <w:hyperlink r:id="rId28" w:history="1">
        <w:r w:rsidRPr="00EC7104">
          <w:t>R4-1915058</w:t>
        </w:r>
      </w:hyperlink>
      <w:r w:rsidRPr="00EC7104">
        <w:t>), e.g. the timing difference between known serving cell and unknown SCell is within a certain range</w:t>
      </w:r>
    </w:p>
    <w:p w14:paraId="0F008F71" w14:textId="77777777" w:rsidR="0091757B" w:rsidRPr="00EC7104" w:rsidRDefault="0091757B" w:rsidP="00105DE3">
      <w:pPr>
        <w:pStyle w:val="ListParagraph"/>
        <w:numPr>
          <w:ilvl w:val="2"/>
          <w:numId w:val="14"/>
        </w:numPr>
        <w:spacing w:after="120"/>
        <w:contextualSpacing w:val="0"/>
      </w:pPr>
      <w:r w:rsidRPr="00EC7104">
        <w:t>Option 2 (Huawei): When more than 2 unknown SCells are activated, the activation delay should be extended such that the cell detection time for each SCell is scaled by CSSF.</w:t>
      </w:r>
    </w:p>
    <w:p w14:paraId="238BA93C" w14:textId="77777777" w:rsidR="0091757B" w:rsidRPr="00EC7104" w:rsidRDefault="0091757B" w:rsidP="00105DE3">
      <w:pPr>
        <w:pStyle w:val="ListParagraph"/>
        <w:numPr>
          <w:ilvl w:val="2"/>
          <w:numId w:val="14"/>
        </w:numPr>
        <w:spacing w:after="120"/>
        <w:contextualSpacing w:val="0"/>
      </w:pPr>
      <w:r w:rsidRPr="00EC7104">
        <w:t xml:space="preserve">Option 3 (Qualcomm): For activating unknown cells, the UE will need 3 SSB samples per SCell being activated. These searches will be done serially and thus there will be a linear scaling based on number of cells being activated.    </w:t>
      </w:r>
    </w:p>
    <w:p w14:paraId="3FE82BB4" w14:textId="77777777" w:rsidR="0091757B" w:rsidRPr="00EC7104" w:rsidRDefault="0091757B" w:rsidP="00105DE3">
      <w:pPr>
        <w:pStyle w:val="ListParagraph"/>
        <w:numPr>
          <w:ilvl w:val="1"/>
          <w:numId w:val="14"/>
        </w:numPr>
        <w:spacing w:after="120"/>
        <w:contextualSpacing w:val="0"/>
      </w:pPr>
      <w:r w:rsidRPr="00EC7104">
        <w:t>Others:</w:t>
      </w:r>
    </w:p>
    <w:p w14:paraId="48E1681D" w14:textId="77777777" w:rsidR="0091757B" w:rsidRPr="00EC7104" w:rsidRDefault="0091757B" w:rsidP="00105DE3">
      <w:pPr>
        <w:pStyle w:val="ListParagraph"/>
        <w:numPr>
          <w:ilvl w:val="2"/>
          <w:numId w:val="14"/>
        </w:numPr>
        <w:spacing w:after="120"/>
        <w:contextualSpacing w:val="0"/>
      </w:pPr>
      <w:r w:rsidRPr="00EC7104">
        <w:t>The UE is allowed to finish multiple SCell activation with only one searcher (i.e. the other one searcher is always for PCell mobility) (</w:t>
      </w:r>
      <w:hyperlink r:id="rId29" w:history="1">
        <w:r w:rsidRPr="00EC7104">
          <w:t>R4-1913312</w:t>
        </w:r>
      </w:hyperlink>
      <w:r w:rsidRPr="00EC7104">
        <w:t xml:space="preserve"> MediaTek)</w:t>
      </w:r>
    </w:p>
    <w:p w14:paraId="0A640491" w14:textId="77777777" w:rsidR="0091757B" w:rsidRDefault="0091757B" w:rsidP="0091757B">
      <w:pPr>
        <w:rPr>
          <w:b/>
          <w:u w:val="single"/>
        </w:rPr>
      </w:pPr>
    </w:p>
    <w:p w14:paraId="3A0FF4F6" w14:textId="77777777" w:rsidR="0091757B" w:rsidRPr="00295779" w:rsidRDefault="0091757B" w:rsidP="0091757B">
      <w:pPr>
        <w:rPr>
          <w:b/>
          <w:u w:val="single"/>
        </w:rPr>
      </w:pPr>
      <w:r>
        <w:rPr>
          <w:b/>
          <w:u w:val="single"/>
        </w:rPr>
        <w:t xml:space="preserve">Issue 5: </w:t>
      </w:r>
      <w:r w:rsidRPr="00295779">
        <w:rPr>
          <w:b/>
          <w:u w:val="single"/>
        </w:rPr>
        <w:t>Discussion on other delay extension</w:t>
      </w:r>
    </w:p>
    <w:p w14:paraId="11354362" w14:textId="77777777" w:rsidR="0091757B" w:rsidRPr="00295779" w:rsidRDefault="0091757B" w:rsidP="00105DE3">
      <w:pPr>
        <w:pStyle w:val="ListParagraph"/>
        <w:numPr>
          <w:ilvl w:val="0"/>
          <w:numId w:val="14"/>
        </w:numPr>
        <w:spacing w:after="120"/>
        <w:contextualSpacing w:val="0"/>
      </w:pPr>
      <w:r w:rsidRPr="00295779">
        <w:t>The extended rule of target SCell’s activation time could follow on the rule of FR1 only in intra-band FR2 scenario; we should wait RAN4 RF session’s discussion on whether Rx beam could be shared or independent between each band in inter-band FR2 scenario. (</w:t>
      </w:r>
      <w:hyperlink r:id="rId30" w:history="1">
        <w:r w:rsidRPr="00295779">
          <w:t>R4-1913312</w:t>
        </w:r>
      </w:hyperlink>
      <w:r w:rsidRPr="00295779">
        <w:t xml:space="preserve"> MediaTek)</w:t>
      </w:r>
    </w:p>
    <w:p w14:paraId="4366BB0D" w14:textId="77777777" w:rsidR="0091757B" w:rsidRPr="00295779" w:rsidRDefault="0091757B" w:rsidP="00105DE3">
      <w:pPr>
        <w:pStyle w:val="ListParagraph"/>
        <w:numPr>
          <w:ilvl w:val="0"/>
          <w:numId w:val="14"/>
        </w:numPr>
        <w:spacing w:after="120"/>
        <w:contextualSpacing w:val="0"/>
      </w:pPr>
      <w:r w:rsidRPr="00295779">
        <w:t>When UE supports per-FR gap, the UE only considers the time extension caused on the same frequency range as the target SCell. (</w:t>
      </w:r>
      <w:hyperlink r:id="rId31" w:history="1">
        <w:r w:rsidRPr="00295779">
          <w:t>R4-1913312</w:t>
        </w:r>
      </w:hyperlink>
      <w:r w:rsidRPr="00295779">
        <w:t xml:space="preserve"> MediaTek)</w:t>
      </w:r>
    </w:p>
    <w:p w14:paraId="5722C141" w14:textId="77777777" w:rsidR="0091757B" w:rsidRPr="00295779" w:rsidRDefault="0091757B" w:rsidP="00105DE3">
      <w:pPr>
        <w:pStyle w:val="ListParagraph"/>
        <w:numPr>
          <w:ilvl w:val="0"/>
          <w:numId w:val="14"/>
        </w:numPr>
        <w:spacing w:after="120"/>
        <w:contextualSpacing w:val="0"/>
      </w:pPr>
      <w:r w:rsidRPr="00295779">
        <w:t>In case of activation of multiple cells, there will be multiple interruptions to other active cells. (</w:t>
      </w:r>
      <w:hyperlink r:id="rId32" w:history="1">
        <w:r w:rsidRPr="00295779">
          <w:t>R4-1915407</w:t>
        </w:r>
      </w:hyperlink>
      <w:r w:rsidRPr="00295779">
        <w:t xml:space="preserve"> Qualcomm)</w:t>
      </w:r>
    </w:p>
    <w:p w14:paraId="6B5CCB27" w14:textId="77777777" w:rsidR="0091757B" w:rsidRPr="00DF506F" w:rsidRDefault="0091757B" w:rsidP="0091757B"/>
    <w:p w14:paraId="61EA90A0" w14:textId="78CD2F45" w:rsidR="0091757B" w:rsidRDefault="0091757B" w:rsidP="0091757B">
      <w:r w:rsidRPr="002059A9">
        <w:t>---------------------------------------------------------------------------------------------------------------------</w:t>
      </w:r>
    </w:p>
    <w:p w14:paraId="7EBB34E5" w14:textId="77777777" w:rsidR="0091757B" w:rsidRDefault="0091757B" w:rsidP="0091757B">
      <w:pPr>
        <w:rPr>
          <w:color w:val="993300"/>
          <w:u w:val="single"/>
        </w:rPr>
      </w:pPr>
    </w:p>
    <w:p w14:paraId="181BC05F" w14:textId="77777777" w:rsidR="00692406" w:rsidRDefault="00411604" w:rsidP="0091757B">
      <w:pPr>
        <w:rPr>
          <w:rFonts w:ascii="Arial" w:hAnsi="Arial" w:cs="Arial"/>
          <w:b/>
        </w:rPr>
      </w:pPr>
      <w:r>
        <w:rPr>
          <w:rFonts w:ascii="Arial" w:hAnsi="Arial" w:cs="Arial"/>
          <w:b/>
        </w:rPr>
        <w:t>Agreement:</w:t>
      </w:r>
      <w:r w:rsidR="0091757B">
        <w:rPr>
          <w:rFonts w:ascii="Arial" w:hAnsi="Arial" w:cs="Arial"/>
          <w:b/>
        </w:rPr>
        <w:br/>
      </w:r>
    </w:p>
    <w:p w14:paraId="207D71E0" w14:textId="77777777" w:rsidR="00692406" w:rsidRPr="00692406" w:rsidRDefault="00692406" w:rsidP="00692406">
      <w:pPr>
        <w:spacing w:after="120"/>
      </w:pPr>
      <w:r w:rsidRPr="00692406">
        <w:rPr>
          <w:highlight w:val="green"/>
        </w:rPr>
        <w:t>When the interruption occurs on the SSB for cell synchronization or T/F tracking of the target to-be-activated SCell, the activation delay extension shall be 1 extra T</w:t>
      </w:r>
      <w:r w:rsidRPr="00692406">
        <w:rPr>
          <w:highlight w:val="green"/>
          <w:vertAlign w:val="subscript"/>
        </w:rPr>
        <w:t>RS</w:t>
      </w:r>
      <w:r w:rsidRPr="00692406">
        <w:rPr>
          <w:highlight w:val="green"/>
        </w:rPr>
        <w:t>.</w:t>
      </w:r>
    </w:p>
    <w:p w14:paraId="0BDC05FC" w14:textId="77777777" w:rsidR="00665B95" w:rsidRPr="00665B95" w:rsidRDefault="00665B95" w:rsidP="00665B95">
      <w:pPr>
        <w:spacing w:after="120"/>
        <w:rPr>
          <w:highlight w:val="green"/>
        </w:rPr>
      </w:pPr>
      <w:r w:rsidRPr="00665B95">
        <w:rPr>
          <w:highlight w:val="green"/>
        </w:rPr>
        <w:t>When the interruption occurs on the L1-RSRP reporting resource of the target to-be-activated SCell, the activation delay extension shall be the extra time for next available L1-RSRP/CSI reporting resource.</w:t>
      </w:r>
    </w:p>
    <w:p w14:paraId="1F65AEA2" w14:textId="77777777" w:rsidR="00665B95" w:rsidRDefault="00665B95" w:rsidP="00665B95">
      <w:pPr>
        <w:spacing w:after="120"/>
      </w:pPr>
      <w:r w:rsidRPr="00665B95">
        <w:rPr>
          <w:highlight w:val="green"/>
        </w:rPr>
        <w:t>When the interruption occurs on the CQI measurement/reporting occasion of the target to-be-activated SCell, the activation delay extension shall be the extra time for next available CQI measurement/reporting resource.</w:t>
      </w:r>
    </w:p>
    <w:p w14:paraId="3DD3F918" w14:textId="1AE92DA2" w:rsidR="0091757B" w:rsidRDefault="0091757B" w:rsidP="00665B95">
      <w:pPr>
        <w:spacing w:after="120"/>
      </w:pPr>
      <w:r>
        <w:rPr>
          <w:rFonts w:ascii="Arial" w:hAnsi="Arial" w:cs="Arial"/>
          <w:b/>
        </w:rPr>
        <w:br/>
      </w:r>
      <w:r w:rsidR="00665B95" w:rsidRPr="00665B95">
        <w:rPr>
          <w:highlight w:val="green"/>
        </w:rPr>
        <w:t>When activating multiple SCells, TCSI_Reporting will be same as that for single cell.</w:t>
      </w:r>
    </w:p>
    <w:p w14:paraId="058A23E4" w14:textId="1B599BE8" w:rsidR="00912F1B" w:rsidRPr="00912F1B" w:rsidRDefault="00912F1B" w:rsidP="00665B95">
      <w:pPr>
        <w:spacing w:after="120"/>
        <w:rPr>
          <w:highlight w:val="green"/>
        </w:rPr>
      </w:pPr>
      <w:r w:rsidRPr="00912F1B">
        <w:rPr>
          <w:highlight w:val="green"/>
        </w:rPr>
        <w:t>For activating known cells, the UE should be able to run its loops in parallel. No scaling in terms of number of SSB/SMTC’s is needed.</w:t>
      </w:r>
    </w:p>
    <w:p w14:paraId="78A28138" w14:textId="2EE39D58" w:rsidR="00FC1698" w:rsidRPr="00FC1698" w:rsidRDefault="00FC1698" w:rsidP="00FC1698">
      <w:pPr>
        <w:spacing w:after="120"/>
        <w:rPr>
          <w:highlight w:val="green"/>
        </w:rPr>
      </w:pPr>
      <w:r w:rsidRPr="00FC1698">
        <w:rPr>
          <w:highlight w:val="green"/>
        </w:rPr>
        <w:t xml:space="preserve">For unknown SCell case, when more than 1 unknown SCells are activated, the activation delay should be extended such that the cell detection time for each SCell is scaled by </w:t>
      </w:r>
      <w:r w:rsidR="00BD3A75">
        <w:rPr>
          <w:highlight w:val="green"/>
        </w:rPr>
        <w:t>N.</w:t>
      </w:r>
    </w:p>
    <w:p w14:paraId="6C16D0C0" w14:textId="6C70F9BF" w:rsidR="00FC1698" w:rsidRDefault="00FC1698" w:rsidP="00FC1698">
      <w:pPr>
        <w:pStyle w:val="ListParagraph"/>
        <w:numPr>
          <w:ilvl w:val="0"/>
          <w:numId w:val="17"/>
        </w:numPr>
        <w:spacing w:after="120"/>
        <w:rPr>
          <w:highlight w:val="green"/>
        </w:rPr>
      </w:pPr>
      <w:r w:rsidRPr="00FC1698">
        <w:rPr>
          <w:highlight w:val="green"/>
        </w:rPr>
        <w:t>Sequential searc</w:t>
      </w:r>
      <w:r w:rsidR="00BC425C">
        <w:rPr>
          <w:highlight w:val="green"/>
        </w:rPr>
        <w:t>h is not needed if MRTD is no larger than</w:t>
      </w:r>
      <w:r w:rsidRPr="00FC1698">
        <w:rPr>
          <w:highlight w:val="green"/>
        </w:rPr>
        <w:t xml:space="preserve"> 260ns.</w:t>
      </w:r>
    </w:p>
    <w:p w14:paraId="6D1817C0" w14:textId="4536712F" w:rsidR="00BD3A75" w:rsidRPr="00FC1698" w:rsidRDefault="00BD3A75" w:rsidP="00FC1698">
      <w:pPr>
        <w:pStyle w:val="ListParagraph"/>
        <w:numPr>
          <w:ilvl w:val="0"/>
          <w:numId w:val="17"/>
        </w:numPr>
        <w:spacing w:after="120"/>
        <w:rPr>
          <w:highlight w:val="green"/>
        </w:rPr>
      </w:pPr>
      <w:r>
        <w:rPr>
          <w:highlight w:val="green"/>
        </w:rPr>
        <w:t>N is FFS</w:t>
      </w:r>
    </w:p>
    <w:p w14:paraId="57BEDD76" w14:textId="77777777" w:rsidR="00912F1B" w:rsidRDefault="00912F1B" w:rsidP="00665B95">
      <w:pPr>
        <w:spacing w:after="120"/>
        <w:rPr>
          <w:color w:val="993300"/>
          <w:u w:val="single"/>
        </w:rPr>
      </w:pPr>
    </w:p>
    <w:p w14:paraId="0807E7DC" w14:textId="77777777" w:rsidR="0091757B" w:rsidRPr="006B00AB" w:rsidRDefault="0091757B" w:rsidP="0091757B">
      <w:pPr>
        <w:pStyle w:val="Heading5"/>
        <w:rPr>
          <w:rFonts w:ascii="Intel Clear" w:hAnsi="Intel Clear" w:cs="Intel Clear"/>
          <w:color w:val="auto"/>
        </w:rPr>
      </w:pPr>
      <w:bookmarkStart w:id="6" w:name="_Toc24204590"/>
      <w:r w:rsidRPr="006B00AB">
        <w:rPr>
          <w:rFonts w:ascii="Intel Clear" w:hAnsi="Intel Clear" w:cs="Intel Clear"/>
          <w:color w:val="auto"/>
        </w:rPr>
        <w:t>9.15.1.3</w:t>
      </w:r>
      <w:r w:rsidRPr="006B00AB">
        <w:rPr>
          <w:rFonts w:ascii="Intel Clear" w:hAnsi="Intel Clear" w:cs="Intel Clear"/>
          <w:color w:val="auto"/>
        </w:rPr>
        <w:tab/>
        <w:t>CGI reading requirements with autonomous gap [NR_RRM_Enh_Core]</w:t>
      </w:r>
      <w:bookmarkEnd w:id="6"/>
    </w:p>
    <w:tbl>
      <w:tblPr>
        <w:tblW w:w="6440" w:type="dxa"/>
        <w:tblInd w:w="-5" w:type="dxa"/>
        <w:tblLook w:val="04A0" w:firstRow="1" w:lastRow="0" w:firstColumn="1" w:lastColumn="0" w:noHBand="0" w:noVBand="1"/>
      </w:tblPr>
      <w:tblGrid>
        <w:gridCol w:w="980"/>
        <w:gridCol w:w="3940"/>
        <w:gridCol w:w="1520"/>
      </w:tblGrid>
      <w:tr w:rsidR="0091757B" w:rsidRPr="0091757B" w14:paraId="36936B05" w14:textId="77777777" w:rsidTr="0091757B">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21C98486"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4AEDC3DF"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1E802EE3"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Source</w:t>
            </w:r>
          </w:p>
        </w:tc>
      </w:tr>
      <w:tr w:rsidR="0091757B" w:rsidRPr="0091757B" w14:paraId="4C0C3823"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07D6D44" w14:textId="77777777" w:rsidR="0091757B" w:rsidRPr="0091757B" w:rsidRDefault="00716E17" w:rsidP="0091757B">
            <w:pPr>
              <w:rPr>
                <w:rFonts w:ascii="Arial" w:hAnsi="Arial" w:cs="Arial"/>
                <w:b/>
                <w:bCs/>
                <w:color w:val="0000FF"/>
                <w:sz w:val="16"/>
                <w:szCs w:val="16"/>
                <w:u w:val="single"/>
              </w:rPr>
            </w:pPr>
            <w:hyperlink r:id="rId33" w:history="1">
              <w:r w:rsidR="0091757B" w:rsidRPr="0091757B">
                <w:rPr>
                  <w:rFonts w:ascii="Arial" w:hAnsi="Arial" w:cs="Arial"/>
                  <w:b/>
                  <w:bCs/>
                  <w:color w:val="0000FF"/>
                  <w:sz w:val="16"/>
                  <w:szCs w:val="16"/>
                  <w:u w:val="single"/>
                </w:rPr>
                <w:t>R4-1913313</w:t>
              </w:r>
            </w:hyperlink>
          </w:p>
        </w:tc>
        <w:tc>
          <w:tcPr>
            <w:tcW w:w="3940" w:type="dxa"/>
            <w:tcBorders>
              <w:top w:val="nil"/>
              <w:left w:val="nil"/>
              <w:bottom w:val="single" w:sz="4" w:space="0" w:color="A6A6A6"/>
              <w:right w:val="single" w:sz="4" w:space="0" w:color="A6A6A6"/>
            </w:tcBorders>
            <w:shd w:val="clear" w:color="auto" w:fill="auto"/>
            <w:hideMark/>
          </w:tcPr>
          <w:p w14:paraId="76D5AA5C"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CGI reading requirement for NR</w:t>
            </w:r>
          </w:p>
        </w:tc>
        <w:tc>
          <w:tcPr>
            <w:tcW w:w="1520" w:type="dxa"/>
            <w:tcBorders>
              <w:top w:val="nil"/>
              <w:left w:val="nil"/>
              <w:bottom w:val="single" w:sz="4" w:space="0" w:color="A6A6A6"/>
              <w:right w:val="single" w:sz="4" w:space="0" w:color="A6A6A6"/>
            </w:tcBorders>
            <w:shd w:val="clear" w:color="auto" w:fill="auto"/>
            <w:hideMark/>
          </w:tcPr>
          <w:p w14:paraId="7DF57165" w14:textId="77777777" w:rsidR="0091757B" w:rsidRPr="0091757B" w:rsidRDefault="0091757B" w:rsidP="0091757B">
            <w:pPr>
              <w:rPr>
                <w:rFonts w:ascii="Arial" w:hAnsi="Arial" w:cs="Arial"/>
                <w:sz w:val="16"/>
                <w:szCs w:val="16"/>
              </w:rPr>
            </w:pPr>
            <w:r w:rsidRPr="0091757B">
              <w:rPr>
                <w:rFonts w:ascii="Arial" w:hAnsi="Arial" w:cs="Arial"/>
                <w:sz w:val="16"/>
                <w:szCs w:val="16"/>
              </w:rPr>
              <w:t>MediaTek inc.</w:t>
            </w:r>
          </w:p>
        </w:tc>
      </w:tr>
      <w:tr w:rsidR="0091757B" w:rsidRPr="0091757B" w14:paraId="61156672" w14:textId="77777777" w:rsidTr="0091757B">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0BD267B7" w14:textId="77777777" w:rsidR="0091757B" w:rsidRPr="0091757B" w:rsidRDefault="00716E17" w:rsidP="0091757B">
            <w:pPr>
              <w:rPr>
                <w:rFonts w:ascii="Arial" w:hAnsi="Arial" w:cs="Arial"/>
                <w:b/>
                <w:bCs/>
                <w:color w:val="0000FF"/>
                <w:sz w:val="16"/>
                <w:szCs w:val="16"/>
                <w:u w:val="single"/>
              </w:rPr>
            </w:pPr>
            <w:hyperlink r:id="rId34" w:history="1">
              <w:r w:rsidR="0091757B" w:rsidRPr="0091757B">
                <w:rPr>
                  <w:rFonts w:ascii="Arial" w:hAnsi="Arial" w:cs="Arial"/>
                  <w:b/>
                  <w:bCs/>
                  <w:color w:val="0000FF"/>
                  <w:sz w:val="16"/>
                  <w:szCs w:val="16"/>
                  <w:u w:val="single"/>
                </w:rPr>
                <w:t>R4-1914641</w:t>
              </w:r>
            </w:hyperlink>
          </w:p>
        </w:tc>
        <w:tc>
          <w:tcPr>
            <w:tcW w:w="3940" w:type="dxa"/>
            <w:tcBorders>
              <w:top w:val="nil"/>
              <w:left w:val="nil"/>
              <w:bottom w:val="single" w:sz="4" w:space="0" w:color="A6A6A6"/>
              <w:right w:val="single" w:sz="4" w:space="0" w:color="A6A6A6"/>
            </w:tcBorders>
            <w:shd w:val="clear" w:color="auto" w:fill="auto"/>
            <w:hideMark/>
          </w:tcPr>
          <w:p w14:paraId="21E19885" w14:textId="77777777" w:rsidR="0091757B" w:rsidRPr="0091757B" w:rsidRDefault="0091757B" w:rsidP="0091757B">
            <w:pPr>
              <w:rPr>
                <w:rFonts w:ascii="Arial" w:hAnsi="Arial" w:cs="Arial"/>
                <w:sz w:val="16"/>
                <w:szCs w:val="16"/>
              </w:rPr>
            </w:pPr>
            <w:r w:rsidRPr="0091757B">
              <w:rPr>
                <w:rFonts w:ascii="Arial" w:hAnsi="Arial" w:cs="Arial"/>
                <w:sz w:val="16"/>
                <w:szCs w:val="16"/>
              </w:rPr>
              <w:t>Further considerations on CGI reading requirements in autonomous gaps for R16</w:t>
            </w:r>
          </w:p>
        </w:tc>
        <w:tc>
          <w:tcPr>
            <w:tcW w:w="1520" w:type="dxa"/>
            <w:tcBorders>
              <w:top w:val="nil"/>
              <w:left w:val="nil"/>
              <w:bottom w:val="single" w:sz="4" w:space="0" w:color="A6A6A6"/>
              <w:right w:val="single" w:sz="4" w:space="0" w:color="A6A6A6"/>
            </w:tcBorders>
            <w:shd w:val="clear" w:color="auto" w:fill="auto"/>
            <w:hideMark/>
          </w:tcPr>
          <w:p w14:paraId="66A4F344" w14:textId="77777777" w:rsidR="0091757B" w:rsidRPr="0091757B" w:rsidRDefault="0091757B" w:rsidP="0091757B">
            <w:pPr>
              <w:rPr>
                <w:rFonts w:ascii="Arial" w:hAnsi="Arial" w:cs="Arial"/>
                <w:sz w:val="16"/>
                <w:szCs w:val="16"/>
              </w:rPr>
            </w:pPr>
            <w:r w:rsidRPr="0091757B">
              <w:rPr>
                <w:rFonts w:ascii="Arial" w:hAnsi="Arial" w:cs="Arial"/>
                <w:sz w:val="16"/>
                <w:szCs w:val="16"/>
              </w:rPr>
              <w:t>Ericsson</w:t>
            </w:r>
          </w:p>
        </w:tc>
      </w:tr>
      <w:tr w:rsidR="0091757B" w:rsidRPr="0091757B" w14:paraId="2EB58621" w14:textId="77777777" w:rsidTr="0091757B">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0D080F17" w14:textId="77777777" w:rsidR="0091757B" w:rsidRPr="0091757B" w:rsidRDefault="00716E17" w:rsidP="0091757B">
            <w:pPr>
              <w:rPr>
                <w:rFonts w:ascii="Arial" w:hAnsi="Arial" w:cs="Arial"/>
                <w:b/>
                <w:bCs/>
                <w:color w:val="0000FF"/>
                <w:sz w:val="16"/>
                <w:szCs w:val="16"/>
                <w:u w:val="single"/>
              </w:rPr>
            </w:pPr>
            <w:hyperlink r:id="rId35" w:history="1">
              <w:r w:rsidR="0091757B" w:rsidRPr="0091757B">
                <w:rPr>
                  <w:rFonts w:ascii="Arial" w:hAnsi="Arial" w:cs="Arial"/>
                  <w:b/>
                  <w:bCs/>
                  <w:color w:val="0000FF"/>
                  <w:sz w:val="16"/>
                  <w:szCs w:val="16"/>
                  <w:u w:val="single"/>
                </w:rPr>
                <w:t>R4-1914642</w:t>
              </w:r>
            </w:hyperlink>
          </w:p>
        </w:tc>
        <w:tc>
          <w:tcPr>
            <w:tcW w:w="3940" w:type="dxa"/>
            <w:tcBorders>
              <w:top w:val="nil"/>
              <w:left w:val="nil"/>
              <w:bottom w:val="single" w:sz="4" w:space="0" w:color="A6A6A6"/>
              <w:right w:val="single" w:sz="4" w:space="0" w:color="A6A6A6"/>
            </w:tcBorders>
            <w:shd w:val="clear" w:color="auto" w:fill="auto"/>
            <w:hideMark/>
          </w:tcPr>
          <w:p w14:paraId="09379982" w14:textId="77777777" w:rsidR="0091757B" w:rsidRPr="0091757B" w:rsidRDefault="0091757B" w:rsidP="0091757B">
            <w:pPr>
              <w:rPr>
                <w:rFonts w:ascii="Arial" w:hAnsi="Arial" w:cs="Arial"/>
                <w:sz w:val="16"/>
                <w:szCs w:val="16"/>
              </w:rPr>
            </w:pPr>
            <w:r w:rsidRPr="0091757B">
              <w:rPr>
                <w:rFonts w:ascii="Arial" w:hAnsi="Arial" w:cs="Arial"/>
                <w:sz w:val="16"/>
                <w:szCs w:val="16"/>
              </w:rPr>
              <w:t>Addition of LTE CGI reading requirements in NE-DC and EN-DC for 36.133</w:t>
            </w:r>
          </w:p>
        </w:tc>
        <w:tc>
          <w:tcPr>
            <w:tcW w:w="1520" w:type="dxa"/>
            <w:tcBorders>
              <w:top w:val="nil"/>
              <w:left w:val="nil"/>
              <w:bottom w:val="single" w:sz="4" w:space="0" w:color="A6A6A6"/>
              <w:right w:val="single" w:sz="4" w:space="0" w:color="A6A6A6"/>
            </w:tcBorders>
            <w:shd w:val="clear" w:color="auto" w:fill="auto"/>
            <w:hideMark/>
          </w:tcPr>
          <w:p w14:paraId="3508D3E3" w14:textId="77777777" w:rsidR="0091757B" w:rsidRPr="0091757B" w:rsidRDefault="0091757B" w:rsidP="0091757B">
            <w:pPr>
              <w:rPr>
                <w:rFonts w:ascii="Arial" w:hAnsi="Arial" w:cs="Arial"/>
                <w:sz w:val="16"/>
                <w:szCs w:val="16"/>
              </w:rPr>
            </w:pPr>
            <w:r w:rsidRPr="0091757B">
              <w:rPr>
                <w:rFonts w:ascii="Arial" w:hAnsi="Arial" w:cs="Arial"/>
                <w:sz w:val="16"/>
                <w:szCs w:val="16"/>
              </w:rPr>
              <w:t>Ericsson</w:t>
            </w:r>
          </w:p>
        </w:tc>
      </w:tr>
      <w:tr w:rsidR="0091757B" w:rsidRPr="0091757B" w14:paraId="34D1C670" w14:textId="77777777" w:rsidTr="0091757B">
        <w:trPr>
          <w:trHeight w:val="1428"/>
        </w:trPr>
        <w:tc>
          <w:tcPr>
            <w:tcW w:w="980" w:type="dxa"/>
            <w:tcBorders>
              <w:top w:val="nil"/>
              <w:left w:val="single" w:sz="4" w:space="0" w:color="A6A6A6"/>
              <w:bottom w:val="single" w:sz="4" w:space="0" w:color="A6A6A6"/>
              <w:right w:val="single" w:sz="4" w:space="0" w:color="A6A6A6"/>
            </w:tcBorders>
            <w:shd w:val="clear" w:color="auto" w:fill="auto"/>
            <w:hideMark/>
          </w:tcPr>
          <w:p w14:paraId="04E77197" w14:textId="77777777" w:rsidR="0091757B" w:rsidRPr="0091757B" w:rsidRDefault="00716E17" w:rsidP="0091757B">
            <w:pPr>
              <w:rPr>
                <w:rFonts w:ascii="Arial" w:hAnsi="Arial" w:cs="Arial"/>
                <w:b/>
                <w:bCs/>
                <w:color w:val="0000FF"/>
                <w:sz w:val="16"/>
                <w:szCs w:val="16"/>
                <w:u w:val="single"/>
              </w:rPr>
            </w:pPr>
            <w:hyperlink r:id="rId36" w:history="1">
              <w:r w:rsidR="0091757B" w:rsidRPr="0091757B">
                <w:rPr>
                  <w:rFonts w:ascii="Arial" w:hAnsi="Arial" w:cs="Arial"/>
                  <w:b/>
                  <w:bCs/>
                  <w:color w:val="0000FF"/>
                  <w:sz w:val="16"/>
                  <w:szCs w:val="16"/>
                  <w:u w:val="single"/>
                </w:rPr>
                <w:t>R4-1914643</w:t>
              </w:r>
            </w:hyperlink>
          </w:p>
        </w:tc>
        <w:tc>
          <w:tcPr>
            <w:tcW w:w="3940" w:type="dxa"/>
            <w:tcBorders>
              <w:top w:val="nil"/>
              <w:left w:val="nil"/>
              <w:bottom w:val="single" w:sz="4" w:space="0" w:color="A6A6A6"/>
              <w:right w:val="single" w:sz="4" w:space="0" w:color="A6A6A6"/>
            </w:tcBorders>
            <w:shd w:val="clear" w:color="auto" w:fill="auto"/>
            <w:hideMark/>
          </w:tcPr>
          <w:p w14:paraId="3DFD59EA" w14:textId="77777777" w:rsidR="0091757B" w:rsidRPr="0091757B" w:rsidRDefault="0091757B" w:rsidP="0091757B">
            <w:pPr>
              <w:rPr>
                <w:rFonts w:ascii="Arial" w:hAnsi="Arial" w:cs="Arial"/>
                <w:sz w:val="16"/>
                <w:szCs w:val="16"/>
              </w:rPr>
            </w:pPr>
            <w:r w:rsidRPr="0091757B">
              <w:rPr>
                <w:rFonts w:ascii="Arial" w:hAnsi="Arial" w:cs="Arial"/>
                <w:sz w:val="16"/>
                <w:szCs w:val="16"/>
              </w:rPr>
              <w:t>Addition of NR autonomous gap interruption requirements in EN-DC and NE-DC for CGI reading of an EUTRA target cell</w:t>
            </w:r>
          </w:p>
        </w:tc>
        <w:tc>
          <w:tcPr>
            <w:tcW w:w="1520" w:type="dxa"/>
            <w:tcBorders>
              <w:top w:val="nil"/>
              <w:left w:val="nil"/>
              <w:bottom w:val="single" w:sz="4" w:space="0" w:color="A6A6A6"/>
              <w:right w:val="single" w:sz="4" w:space="0" w:color="A6A6A6"/>
            </w:tcBorders>
            <w:shd w:val="clear" w:color="auto" w:fill="auto"/>
            <w:hideMark/>
          </w:tcPr>
          <w:p w14:paraId="3B6F385B" w14:textId="77777777" w:rsidR="0091757B" w:rsidRPr="0091757B" w:rsidRDefault="0091757B" w:rsidP="0091757B">
            <w:pPr>
              <w:rPr>
                <w:rFonts w:ascii="Arial" w:hAnsi="Arial" w:cs="Arial"/>
                <w:sz w:val="16"/>
                <w:szCs w:val="16"/>
              </w:rPr>
            </w:pPr>
            <w:r w:rsidRPr="0091757B">
              <w:rPr>
                <w:rFonts w:ascii="Arial" w:hAnsi="Arial" w:cs="Arial"/>
                <w:sz w:val="16"/>
                <w:szCs w:val="16"/>
              </w:rPr>
              <w:t>Ericsson</w:t>
            </w:r>
          </w:p>
        </w:tc>
      </w:tr>
      <w:tr w:rsidR="0091757B" w:rsidRPr="0091757B" w14:paraId="4CC94A54"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EB6862F" w14:textId="77777777" w:rsidR="0091757B" w:rsidRPr="0091757B" w:rsidRDefault="00716E17" w:rsidP="0091757B">
            <w:pPr>
              <w:rPr>
                <w:rFonts w:ascii="Arial" w:hAnsi="Arial" w:cs="Arial"/>
                <w:b/>
                <w:bCs/>
                <w:color w:val="0000FF"/>
                <w:sz w:val="16"/>
                <w:szCs w:val="16"/>
                <w:u w:val="single"/>
              </w:rPr>
            </w:pPr>
            <w:hyperlink r:id="rId37" w:history="1">
              <w:r w:rsidR="0091757B" w:rsidRPr="0091757B">
                <w:rPr>
                  <w:rFonts w:ascii="Arial" w:hAnsi="Arial" w:cs="Arial"/>
                  <w:b/>
                  <w:bCs/>
                  <w:color w:val="0000FF"/>
                  <w:sz w:val="16"/>
                  <w:szCs w:val="16"/>
                  <w:u w:val="single"/>
                </w:rPr>
                <w:t>R4-1914774</w:t>
              </w:r>
            </w:hyperlink>
          </w:p>
        </w:tc>
        <w:tc>
          <w:tcPr>
            <w:tcW w:w="3940" w:type="dxa"/>
            <w:tcBorders>
              <w:top w:val="nil"/>
              <w:left w:val="nil"/>
              <w:bottom w:val="single" w:sz="4" w:space="0" w:color="A6A6A6"/>
              <w:right w:val="single" w:sz="4" w:space="0" w:color="A6A6A6"/>
            </w:tcBorders>
            <w:shd w:val="clear" w:color="auto" w:fill="auto"/>
            <w:hideMark/>
          </w:tcPr>
          <w:p w14:paraId="6B46AE8F" w14:textId="77777777" w:rsidR="0091757B" w:rsidRPr="0091757B" w:rsidRDefault="0091757B" w:rsidP="0091757B">
            <w:pPr>
              <w:rPr>
                <w:rFonts w:ascii="Arial" w:hAnsi="Arial" w:cs="Arial"/>
                <w:sz w:val="16"/>
                <w:szCs w:val="16"/>
              </w:rPr>
            </w:pPr>
            <w:r w:rsidRPr="0091757B">
              <w:rPr>
                <w:rFonts w:ascii="Arial" w:hAnsi="Arial" w:cs="Arial"/>
                <w:sz w:val="16"/>
                <w:szCs w:val="16"/>
              </w:rPr>
              <w:t>CR to 38.133 on CGI reading of NR cell</w:t>
            </w:r>
          </w:p>
        </w:tc>
        <w:tc>
          <w:tcPr>
            <w:tcW w:w="1520" w:type="dxa"/>
            <w:tcBorders>
              <w:top w:val="nil"/>
              <w:left w:val="nil"/>
              <w:bottom w:val="single" w:sz="4" w:space="0" w:color="A6A6A6"/>
              <w:right w:val="single" w:sz="4" w:space="0" w:color="A6A6A6"/>
            </w:tcBorders>
            <w:shd w:val="clear" w:color="auto" w:fill="auto"/>
            <w:hideMark/>
          </w:tcPr>
          <w:p w14:paraId="11A39CF6"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38315176"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13564DC" w14:textId="77777777" w:rsidR="0091757B" w:rsidRPr="0091757B" w:rsidRDefault="00716E17" w:rsidP="0091757B">
            <w:pPr>
              <w:rPr>
                <w:rFonts w:ascii="Arial" w:hAnsi="Arial" w:cs="Arial"/>
                <w:b/>
                <w:bCs/>
                <w:color w:val="0000FF"/>
                <w:sz w:val="16"/>
                <w:szCs w:val="16"/>
                <w:u w:val="single"/>
              </w:rPr>
            </w:pPr>
            <w:hyperlink r:id="rId38" w:history="1">
              <w:r w:rsidR="0091757B" w:rsidRPr="0091757B">
                <w:rPr>
                  <w:rFonts w:ascii="Arial" w:hAnsi="Arial" w:cs="Arial"/>
                  <w:b/>
                  <w:bCs/>
                  <w:color w:val="0000FF"/>
                  <w:sz w:val="16"/>
                  <w:szCs w:val="16"/>
                  <w:u w:val="single"/>
                </w:rPr>
                <w:t>R4-1914775</w:t>
              </w:r>
            </w:hyperlink>
          </w:p>
        </w:tc>
        <w:tc>
          <w:tcPr>
            <w:tcW w:w="3940" w:type="dxa"/>
            <w:tcBorders>
              <w:top w:val="nil"/>
              <w:left w:val="nil"/>
              <w:bottom w:val="single" w:sz="4" w:space="0" w:color="A6A6A6"/>
              <w:right w:val="single" w:sz="4" w:space="0" w:color="A6A6A6"/>
            </w:tcBorders>
            <w:shd w:val="clear" w:color="auto" w:fill="auto"/>
            <w:hideMark/>
          </w:tcPr>
          <w:p w14:paraId="586B3EC9" w14:textId="77777777" w:rsidR="0091757B" w:rsidRPr="0091757B" w:rsidRDefault="0091757B" w:rsidP="0091757B">
            <w:pPr>
              <w:rPr>
                <w:rFonts w:ascii="Arial" w:hAnsi="Arial" w:cs="Arial"/>
                <w:sz w:val="16"/>
                <w:szCs w:val="16"/>
              </w:rPr>
            </w:pPr>
            <w:r w:rsidRPr="0091757B">
              <w:rPr>
                <w:rFonts w:ascii="Arial" w:hAnsi="Arial" w:cs="Arial"/>
                <w:sz w:val="16"/>
                <w:szCs w:val="16"/>
              </w:rPr>
              <w:t>CR to 38.133 on CGI reading of LTE cell</w:t>
            </w:r>
          </w:p>
        </w:tc>
        <w:tc>
          <w:tcPr>
            <w:tcW w:w="1520" w:type="dxa"/>
            <w:tcBorders>
              <w:top w:val="nil"/>
              <w:left w:val="nil"/>
              <w:bottom w:val="single" w:sz="4" w:space="0" w:color="A6A6A6"/>
              <w:right w:val="single" w:sz="4" w:space="0" w:color="A6A6A6"/>
            </w:tcBorders>
            <w:shd w:val="clear" w:color="auto" w:fill="auto"/>
            <w:hideMark/>
          </w:tcPr>
          <w:p w14:paraId="25549052"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7459DBE0"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70EF422" w14:textId="77777777" w:rsidR="0091757B" w:rsidRPr="0091757B" w:rsidRDefault="00716E17" w:rsidP="0091757B">
            <w:pPr>
              <w:rPr>
                <w:rFonts w:ascii="Arial" w:hAnsi="Arial" w:cs="Arial"/>
                <w:b/>
                <w:bCs/>
                <w:color w:val="0000FF"/>
                <w:sz w:val="16"/>
                <w:szCs w:val="16"/>
                <w:u w:val="single"/>
              </w:rPr>
            </w:pPr>
            <w:hyperlink r:id="rId39" w:history="1">
              <w:r w:rsidR="0091757B" w:rsidRPr="0091757B">
                <w:rPr>
                  <w:rFonts w:ascii="Arial" w:hAnsi="Arial" w:cs="Arial"/>
                  <w:b/>
                  <w:bCs/>
                  <w:color w:val="0000FF"/>
                  <w:sz w:val="16"/>
                  <w:szCs w:val="16"/>
                  <w:u w:val="single"/>
                </w:rPr>
                <w:t>R4-1914776</w:t>
              </w:r>
            </w:hyperlink>
          </w:p>
        </w:tc>
        <w:tc>
          <w:tcPr>
            <w:tcW w:w="3940" w:type="dxa"/>
            <w:tcBorders>
              <w:top w:val="nil"/>
              <w:left w:val="nil"/>
              <w:bottom w:val="single" w:sz="4" w:space="0" w:color="A6A6A6"/>
              <w:right w:val="single" w:sz="4" w:space="0" w:color="A6A6A6"/>
            </w:tcBorders>
            <w:shd w:val="clear" w:color="auto" w:fill="auto"/>
            <w:hideMark/>
          </w:tcPr>
          <w:p w14:paraId="73B89524" w14:textId="77777777" w:rsidR="0091757B" w:rsidRPr="0091757B" w:rsidRDefault="0091757B" w:rsidP="0091757B">
            <w:pPr>
              <w:rPr>
                <w:rFonts w:ascii="Arial" w:hAnsi="Arial" w:cs="Arial"/>
                <w:sz w:val="16"/>
                <w:szCs w:val="16"/>
              </w:rPr>
            </w:pPr>
            <w:r w:rsidRPr="0091757B">
              <w:rPr>
                <w:rFonts w:ascii="Arial" w:hAnsi="Arial" w:cs="Arial"/>
                <w:sz w:val="16"/>
                <w:szCs w:val="16"/>
              </w:rPr>
              <w:t>CR to 38.133 on interruption requirements for CGI reading</w:t>
            </w:r>
          </w:p>
        </w:tc>
        <w:tc>
          <w:tcPr>
            <w:tcW w:w="1520" w:type="dxa"/>
            <w:tcBorders>
              <w:top w:val="nil"/>
              <w:left w:val="nil"/>
              <w:bottom w:val="single" w:sz="4" w:space="0" w:color="A6A6A6"/>
              <w:right w:val="single" w:sz="4" w:space="0" w:color="A6A6A6"/>
            </w:tcBorders>
            <w:shd w:val="clear" w:color="auto" w:fill="auto"/>
            <w:hideMark/>
          </w:tcPr>
          <w:p w14:paraId="0B3E6949"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27C0D4CD"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6550FB8"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R4-1914777</w:t>
            </w:r>
          </w:p>
        </w:tc>
        <w:tc>
          <w:tcPr>
            <w:tcW w:w="3940" w:type="dxa"/>
            <w:tcBorders>
              <w:top w:val="nil"/>
              <w:left w:val="nil"/>
              <w:bottom w:val="single" w:sz="4" w:space="0" w:color="A6A6A6"/>
              <w:right w:val="single" w:sz="4" w:space="0" w:color="A6A6A6"/>
            </w:tcBorders>
            <w:shd w:val="clear" w:color="auto" w:fill="auto"/>
            <w:hideMark/>
          </w:tcPr>
          <w:p w14:paraId="7848DCAF"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CGI reading of NR cell</w:t>
            </w:r>
          </w:p>
        </w:tc>
        <w:tc>
          <w:tcPr>
            <w:tcW w:w="1520" w:type="dxa"/>
            <w:tcBorders>
              <w:top w:val="nil"/>
              <w:left w:val="nil"/>
              <w:bottom w:val="single" w:sz="4" w:space="0" w:color="A6A6A6"/>
              <w:right w:val="single" w:sz="4" w:space="0" w:color="A6A6A6"/>
            </w:tcBorders>
            <w:shd w:val="clear" w:color="auto" w:fill="auto"/>
            <w:hideMark/>
          </w:tcPr>
          <w:p w14:paraId="1E47136C"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1C9DB8E6"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BB089A6"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R4-1914778</w:t>
            </w:r>
          </w:p>
        </w:tc>
        <w:tc>
          <w:tcPr>
            <w:tcW w:w="3940" w:type="dxa"/>
            <w:tcBorders>
              <w:top w:val="nil"/>
              <w:left w:val="nil"/>
              <w:bottom w:val="single" w:sz="4" w:space="0" w:color="A6A6A6"/>
              <w:right w:val="single" w:sz="4" w:space="0" w:color="A6A6A6"/>
            </w:tcBorders>
            <w:shd w:val="clear" w:color="auto" w:fill="auto"/>
            <w:hideMark/>
          </w:tcPr>
          <w:p w14:paraId="2E9D8298"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CGI reading of LTE cell</w:t>
            </w:r>
          </w:p>
        </w:tc>
        <w:tc>
          <w:tcPr>
            <w:tcW w:w="1520" w:type="dxa"/>
            <w:tcBorders>
              <w:top w:val="nil"/>
              <w:left w:val="nil"/>
              <w:bottom w:val="single" w:sz="4" w:space="0" w:color="A6A6A6"/>
              <w:right w:val="single" w:sz="4" w:space="0" w:color="A6A6A6"/>
            </w:tcBorders>
            <w:shd w:val="clear" w:color="auto" w:fill="auto"/>
            <w:hideMark/>
          </w:tcPr>
          <w:p w14:paraId="6BA7BA29"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5BC25A2A"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9CB08B9"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R4-1914779</w:t>
            </w:r>
          </w:p>
        </w:tc>
        <w:tc>
          <w:tcPr>
            <w:tcW w:w="3940" w:type="dxa"/>
            <w:tcBorders>
              <w:top w:val="nil"/>
              <w:left w:val="nil"/>
              <w:bottom w:val="single" w:sz="4" w:space="0" w:color="A6A6A6"/>
              <w:right w:val="single" w:sz="4" w:space="0" w:color="A6A6A6"/>
            </w:tcBorders>
            <w:shd w:val="clear" w:color="auto" w:fill="auto"/>
            <w:hideMark/>
          </w:tcPr>
          <w:p w14:paraId="2D1A91C0"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interruption requirements for CGI reading</w:t>
            </w:r>
          </w:p>
        </w:tc>
        <w:tc>
          <w:tcPr>
            <w:tcW w:w="1520" w:type="dxa"/>
            <w:tcBorders>
              <w:top w:val="nil"/>
              <w:left w:val="nil"/>
              <w:bottom w:val="single" w:sz="4" w:space="0" w:color="A6A6A6"/>
              <w:right w:val="single" w:sz="4" w:space="0" w:color="A6A6A6"/>
            </w:tcBorders>
            <w:shd w:val="clear" w:color="auto" w:fill="auto"/>
            <w:hideMark/>
          </w:tcPr>
          <w:p w14:paraId="6F5645D8"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422E3B4B"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4A09F046" w14:textId="77777777" w:rsidR="0091757B" w:rsidRPr="0091757B" w:rsidRDefault="00716E17" w:rsidP="0091757B">
            <w:pPr>
              <w:rPr>
                <w:rFonts w:ascii="Arial" w:hAnsi="Arial" w:cs="Arial"/>
                <w:b/>
                <w:bCs/>
                <w:color w:val="0000FF"/>
                <w:sz w:val="16"/>
                <w:szCs w:val="16"/>
                <w:u w:val="single"/>
              </w:rPr>
            </w:pPr>
            <w:hyperlink r:id="rId40" w:history="1">
              <w:r w:rsidR="0091757B" w:rsidRPr="0091757B">
                <w:rPr>
                  <w:rFonts w:ascii="Arial" w:hAnsi="Arial" w:cs="Arial"/>
                  <w:b/>
                  <w:bCs/>
                  <w:color w:val="0000FF"/>
                  <w:sz w:val="16"/>
                  <w:szCs w:val="16"/>
                  <w:u w:val="single"/>
                </w:rPr>
                <w:t>R4-1914782</w:t>
              </w:r>
            </w:hyperlink>
          </w:p>
        </w:tc>
        <w:tc>
          <w:tcPr>
            <w:tcW w:w="3940" w:type="dxa"/>
            <w:tcBorders>
              <w:top w:val="nil"/>
              <w:left w:val="nil"/>
              <w:bottom w:val="single" w:sz="4" w:space="0" w:color="A6A6A6"/>
              <w:right w:val="single" w:sz="4" w:space="0" w:color="A6A6A6"/>
            </w:tcBorders>
            <w:shd w:val="clear" w:color="auto" w:fill="auto"/>
            <w:hideMark/>
          </w:tcPr>
          <w:p w14:paraId="7A53804C" w14:textId="77777777" w:rsidR="0091757B" w:rsidRPr="0091757B" w:rsidRDefault="0091757B" w:rsidP="0091757B">
            <w:pPr>
              <w:rPr>
                <w:rFonts w:ascii="Arial" w:hAnsi="Arial" w:cs="Arial"/>
                <w:sz w:val="16"/>
                <w:szCs w:val="16"/>
              </w:rPr>
            </w:pPr>
            <w:r w:rsidRPr="0091757B">
              <w:rPr>
                <w:rFonts w:ascii="Arial" w:hAnsi="Arial" w:cs="Arial"/>
                <w:sz w:val="16"/>
                <w:szCs w:val="16"/>
              </w:rPr>
              <w:t>LS on CGI reading with autonomous gaps</w:t>
            </w:r>
          </w:p>
        </w:tc>
        <w:tc>
          <w:tcPr>
            <w:tcW w:w="1520" w:type="dxa"/>
            <w:tcBorders>
              <w:top w:val="nil"/>
              <w:left w:val="nil"/>
              <w:bottom w:val="single" w:sz="4" w:space="0" w:color="A6A6A6"/>
              <w:right w:val="single" w:sz="4" w:space="0" w:color="A6A6A6"/>
            </w:tcBorders>
            <w:shd w:val="clear" w:color="auto" w:fill="auto"/>
            <w:hideMark/>
          </w:tcPr>
          <w:p w14:paraId="706DDFC3"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121FBE32"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2A5850A" w14:textId="77777777" w:rsidR="0091757B" w:rsidRPr="0091757B" w:rsidRDefault="00716E17" w:rsidP="0091757B">
            <w:pPr>
              <w:rPr>
                <w:rFonts w:ascii="Arial" w:hAnsi="Arial" w:cs="Arial"/>
                <w:b/>
                <w:bCs/>
                <w:color w:val="0000FF"/>
                <w:sz w:val="16"/>
                <w:szCs w:val="16"/>
                <w:u w:val="single"/>
              </w:rPr>
            </w:pPr>
            <w:hyperlink r:id="rId41" w:history="1">
              <w:r w:rsidR="0091757B" w:rsidRPr="0091757B">
                <w:rPr>
                  <w:rFonts w:ascii="Arial" w:hAnsi="Arial" w:cs="Arial"/>
                  <w:b/>
                  <w:bCs/>
                  <w:color w:val="0000FF"/>
                  <w:sz w:val="16"/>
                  <w:szCs w:val="16"/>
                  <w:u w:val="single"/>
                </w:rPr>
                <w:t>R4-1914785</w:t>
              </w:r>
            </w:hyperlink>
          </w:p>
        </w:tc>
        <w:tc>
          <w:tcPr>
            <w:tcW w:w="3940" w:type="dxa"/>
            <w:tcBorders>
              <w:top w:val="nil"/>
              <w:left w:val="nil"/>
              <w:bottom w:val="single" w:sz="4" w:space="0" w:color="A6A6A6"/>
              <w:right w:val="single" w:sz="4" w:space="0" w:color="A6A6A6"/>
            </w:tcBorders>
            <w:shd w:val="clear" w:color="auto" w:fill="auto"/>
            <w:hideMark/>
          </w:tcPr>
          <w:p w14:paraId="22ED8D7A" w14:textId="77777777" w:rsidR="0091757B" w:rsidRPr="0091757B" w:rsidRDefault="0091757B" w:rsidP="0091757B">
            <w:pPr>
              <w:rPr>
                <w:rFonts w:ascii="Arial" w:hAnsi="Arial" w:cs="Arial"/>
                <w:sz w:val="16"/>
                <w:szCs w:val="16"/>
              </w:rPr>
            </w:pPr>
            <w:r w:rsidRPr="0091757B">
              <w:rPr>
                <w:rFonts w:ascii="Arial" w:hAnsi="Arial" w:cs="Arial"/>
                <w:sz w:val="16"/>
                <w:szCs w:val="16"/>
              </w:rPr>
              <w:t>Simulation assumption on SIB1 decoding for NR CGI reading</w:t>
            </w:r>
          </w:p>
        </w:tc>
        <w:tc>
          <w:tcPr>
            <w:tcW w:w="1520" w:type="dxa"/>
            <w:tcBorders>
              <w:top w:val="nil"/>
              <w:left w:val="nil"/>
              <w:bottom w:val="single" w:sz="4" w:space="0" w:color="A6A6A6"/>
              <w:right w:val="single" w:sz="4" w:space="0" w:color="A6A6A6"/>
            </w:tcBorders>
            <w:shd w:val="clear" w:color="auto" w:fill="auto"/>
            <w:hideMark/>
          </w:tcPr>
          <w:p w14:paraId="0E5947AF"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0EEBC892"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6D051CA" w14:textId="77777777" w:rsidR="0091757B" w:rsidRPr="0091757B" w:rsidRDefault="00716E17" w:rsidP="0091757B">
            <w:pPr>
              <w:rPr>
                <w:rFonts w:ascii="Arial" w:hAnsi="Arial" w:cs="Arial"/>
                <w:b/>
                <w:bCs/>
                <w:color w:val="0000FF"/>
                <w:sz w:val="16"/>
                <w:szCs w:val="16"/>
                <w:u w:val="single"/>
              </w:rPr>
            </w:pPr>
            <w:hyperlink r:id="rId42" w:history="1">
              <w:r w:rsidR="0091757B" w:rsidRPr="0091757B">
                <w:rPr>
                  <w:rFonts w:ascii="Arial" w:hAnsi="Arial" w:cs="Arial"/>
                  <w:b/>
                  <w:bCs/>
                  <w:color w:val="0000FF"/>
                  <w:sz w:val="16"/>
                  <w:szCs w:val="16"/>
                  <w:u w:val="single"/>
                </w:rPr>
                <w:t>R4-1914786</w:t>
              </w:r>
            </w:hyperlink>
          </w:p>
        </w:tc>
        <w:tc>
          <w:tcPr>
            <w:tcW w:w="3940" w:type="dxa"/>
            <w:tcBorders>
              <w:top w:val="nil"/>
              <w:left w:val="nil"/>
              <w:bottom w:val="single" w:sz="4" w:space="0" w:color="A6A6A6"/>
              <w:right w:val="single" w:sz="4" w:space="0" w:color="A6A6A6"/>
            </w:tcBorders>
            <w:shd w:val="clear" w:color="auto" w:fill="auto"/>
            <w:hideMark/>
          </w:tcPr>
          <w:p w14:paraId="60DE931D" w14:textId="77777777" w:rsidR="0091757B" w:rsidRPr="0091757B" w:rsidRDefault="0091757B" w:rsidP="0091757B">
            <w:pPr>
              <w:rPr>
                <w:rFonts w:ascii="Arial" w:hAnsi="Arial" w:cs="Arial"/>
                <w:sz w:val="16"/>
                <w:szCs w:val="16"/>
              </w:rPr>
            </w:pPr>
            <w:r w:rsidRPr="0091757B">
              <w:rPr>
                <w:rFonts w:ascii="Arial" w:hAnsi="Arial" w:cs="Arial"/>
                <w:sz w:val="16"/>
                <w:szCs w:val="16"/>
              </w:rPr>
              <w:t>Further discussion on NR CGI reading with autonomous gaps</w:t>
            </w:r>
          </w:p>
        </w:tc>
        <w:tc>
          <w:tcPr>
            <w:tcW w:w="1520" w:type="dxa"/>
            <w:tcBorders>
              <w:top w:val="nil"/>
              <w:left w:val="nil"/>
              <w:bottom w:val="single" w:sz="4" w:space="0" w:color="A6A6A6"/>
              <w:right w:val="single" w:sz="4" w:space="0" w:color="A6A6A6"/>
            </w:tcBorders>
            <w:shd w:val="clear" w:color="auto" w:fill="auto"/>
            <w:hideMark/>
          </w:tcPr>
          <w:p w14:paraId="55BEAC7B"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748F1805"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67A535F"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R4-1914792</w:t>
            </w:r>
          </w:p>
        </w:tc>
        <w:tc>
          <w:tcPr>
            <w:tcW w:w="3940" w:type="dxa"/>
            <w:tcBorders>
              <w:top w:val="nil"/>
              <w:left w:val="nil"/>
              <w:bottom w:val="single" w:sz="4" w:space="0" w:color="A6A6A6"/>
              <w:right w:val="single" w:sz="4" w:space="0" w:color="A6A6A6"/>
            </w:tcBorders>
            <w:shd w:val="clear" w:color="auto" w:fill="auto"/>
            <w:hideMark/>
          </w:tcPr>
          <w:p w14:paraId="1DDD1E2F" w14:textId="77777777" w:rsidR="0091757B" w:rsidRPr="0091757B" w:rsidRDefault="0091757B" w:rsidP="0091757B">
            <w:pPr>
              <w:rPr>
                <w:rFonts w:ascii="Arial" w:hAnsi="Arial" w:cs="Arial"/>
                <w:sz w:val="16"/>
                <w:szCs w:val="16"/>
              </w:rPr>
            </w:pPr>
            <w:r w:rsidRPr="0091757B">
              <w:rPr>
                <w:rFonts w:ascii="Arial" w:hAnsi="Arial" w:cs="Arial"/>
                <w:sz w:val="16"/>
                <w:szCs w:val="16"/>
              </w:rPr>
              <w:t>Way forward on R16 NR RRM enhancements – CGI reading</w:t>
            </w:r>
          </w:p>
        </w:tc>
        <w:tc>
          <w:tcPr>
            <w:tcW w:w="1520" w:type="dxa"/>
            <w:tcBorders>
              <w:top w:val="nil"/>
              <w:left w:val="nil"/>
              <w:bottom w:val="single" w:sz="4" w:space="0" w:color="A6A6A6"/>
              <w:right w:val="single" w:sz="4" w:space="0" w:color="A6A6A6"/>
            </w:tcBorders>
            <w:shd w:val="clear" w:color="auto" w:fill="auto"/>
            <w:hideMark/>
          </w:tcPr>
          <w:p w14:paraId="46DBAD2B"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6E50E5C7"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0996A02" w14:textId="77777777" w:rsidR="0091757B" w:rsidRPr="0091757B" w:rsidRDefault="00716E17" w:rsidP="0091757B">
            <w:pPr>
              <w:rPr>
                <w:rFonts w:ascii="Arial" w:hAnsi="Arial" w:cs="Arial"/>
                <w:b/>
                <w:bCs/>
                <w:color w:val="0000FF"/>
                <w:sz w:val="16"/>
                <w:szCs w:val="16"/>
                <w:u w:val="single"/>
              </w:rPr>
            </w:pPr>
            <w:hyperlink r:id="rId43" w:history="1">
              <w:r w:rsidR="0091757B" w:rsidRPr="0091757B">
                <w:rPr>
                  <w:rFonts w:ascii="Arial" w:hAnsi="Arial" w:cs="Arial"/>
                  <w:b/>
                  <w:bCs/>
                  <w:color w:val="0000FF"/>
                  <w:sz w:val="16"/>
                  <w:szCs w:val="16"/>
                  <w:u w:val="single"/>
                </w:rPr>
                <w:t>R4-1914962</w:t>
              </w:r>
            </w:hyperlink>
          </w:p>
        </w:tc>
        <w:tc>
          <w:tcPr>
            <w:tcW w:w="3940" w:type="dxa"/>
            <w:tcBorders>
              <w:top w:val="nil"/>
              <w:left w:val="nil"/>
              <w:bottom w:val="single" w:sz="4" w:space="0" w:color="A6A6A6"/>
              <w:right w:val="single" w:sz="4" w:space="0" w:color="A6A6A6"/>
            </w:tcBorders>
            <w:shd w:val="clear" w:color="auto" w:fill="auto"/>
            <w:hideMark/>
          </w:tcPr>
          <w:p w14:paraId="0884A1AD"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NR CGI reading requirements</w:t>
            </w:r>
          </w:p>
        </w:tc>
        <w:tc>
          <w:tcPr>
            <w:tcW w:w="1520" w:type="dxa"/>
            <w:tcBorders>
              <w:top w:val="nil"/>
              <w:left w:val="nil"/>
              <w:bottom w:val="single" w:sz="4" w:space="0" w:color="A6A6A6"/>
              <w:right w:val="single" w:sz="4" w:space="0" w:color="A6A6A6"/>
            </w:tcBorders>
            <w:shd w:val="clear" w:color="auto" w:fill="auto"/>
            <w:hideMark/>
          </w:tcPr>
          <w:p w14:paraId="633B203E"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2D9D4032"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08BFBC7" w14:textId="77777777" w:rsidR="0091757B" w:rsidRPr="0091757B" w:rsidRDefault="00716E17" w:rsidP="0091757B">
            <w:pPr>
              <w:rPr>
                <w:rFonts w:ascii="Arial" w:hAnsi="Arial" w:cs="Arial"/>
                <w:b/>
                <w:bCs/>
                <w:color w:val="0000FF"/>
                <w:sz w:val="16"/>
                <w:szCs w:val="16"/>
                <w:u w:val="single"/>
              </w:rPr>
            </w:pPr>
            <w:hyperlink r:id="rId44" w:history="1">
              <w:r w:rsidR="0091757B" w:rsidRPr="0091757B">
                <w:rPr>
                  <w:rFonts w:ascii="Arial" w:hAnsi="Arial" w:cs="Arial"/>
                  <w:b/>
                  <w:bCs/>
                  <w:color w:val="0000FF"/>
                  <w:sz w:val="16"/>
                  <w:szCs w:val="16"/>
                  <w:u w:val="single"/>
                </w:rPr>
                <w:t>R4-1914963</w:t>
              </w:r>
            </w:hyperlink>
          </w:p>
        </w:tc>
        <w:tc>
          <w:tcPr>
            <w:tcW w:w="3940" w:type="dxa"/>
            <w:tcBorders>
              <w:top w:val="nil"/>
              <w:left w:val="nil"/>
              <w:bottom w:val="single" w:sz="4" w:space="0" w:color="A6A6A6"/>
              <w:right w:val="single" w:sz="4" w:space="0" w:color="A6A6A6"/>
            </w:tcBorders>
            <w:shd w:val="clear" w:color="auto" w:fill="auto"/>
            <w:hideMark/>
          </w:tcPr>
          <w:p w14:paraId="0546DE22" w14:textId="77777777" w:rsidR="0091757B" w:rsidRPr="0091757B" w:rsidRDefault="0091757B" w:rsidP="0091757B">
            <w:pPr>
              <w:rPr>
                <w:rFonts w:ascii="Arial" w:hAnsi="Arial" w:cs="Arial"/>
                <w:sz w:val="16"/>
                <w:szCs w:val="16"/>
              </w:rPr>
            </w:pPr>
            <w:r w:rsidRPr="0091757B">
              <w:rPr>
                <w:rFonts w:ascii="Arial" w:hAnsi="Arial" w:cs="Arial"/>
                <w:sz w:val="16"/>
                <w:szCs w:val="16"/>
              </w:rPr>
              <w:t>Simulation assumption for RMSI reading in CGI requirements</w:t>
            </w:r>
          </w:p>
        </w:tc>
        <w:tc>
          <w:tcPr>
            <w:tcW w:w="1520" w:type="dxa"/>
            <w:tcBorders>
              <w:top w:val="nil"/>
              <w:left w:val="nil"/>
              <w:bottom w:val="single" w:sz="4" w:space="0" w:color="A6A6A6"/>
              <w:right w:val="single" w:sz="4" w:space="0" w:color="A6A6A6"/>
            </w:tcBorders>
            <w:shd w:val="clear" w:color="auto" w:fill="auto"/>
            <w:hideMark/>
          </w:tcPr>
          <w:p w14:paraId="0AC473DB"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6DB214BE"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4B49B61" w14:textId="77777777" w:rsidR="0091757B" w:rsidRPr="0091757B" w:rsidRDefault="00716E17" w:rsidP="0091757B">
            <w:pPr>
              <w:rPr>
                <w:rFonts w:ascii="Arial" w:hAnsi="Arial" w:cs="Arial"/>
                <w:b/>
                <w:bCs/>
                <w:color w:val="0000FF"/>
                <w:sz w:val="16"/>
                <w:szCs w:val="16"/>
                <w:u w:val="single"/>
              </w:rPr>
            </w:pPr>
            <w:hyperlink r:id="rId45" w:history="1">
              <w:r w:rsidR="0091757B" w:rsidRPr="0091757B">
                <w:rPr>
                  <w:rFonts w:ascii="Arial" w:hAnsi="Arial" w:cs="Arial"/>
                  <w:b/>
                  <w:bCs/>
                  <w:color w:val="0000FF"/>
                  <w:sz w:val="16"/>
                  <w:szCs w:val="16"/>
                  <w:u w:val="single"/>
                </w:rPr>
                <w:t>R4-1914964</w:t>
              </w:r>
            </w:hyperlink>
          </w:p>
        </w:tc>
        <w:tc>
          <w:tcPr>
            <w:tcW w:w="3940" w:type="dxa"/>
            <w:tcBorders>
              <w:top w:val="nil"/>
              <w:left w:val="nil"/>
              <w:bottom w:val="single" w:sz="4" w:space="0" w:color="A6A6A6"/>
              <w:right w:val="single" w:sz="4" w:space="0" w:color="A6A6A6"/>
            </w:tcBorders>
            <w:shd w:val="clear" w:color="auto" w:fill="auto"/>
            <w:hideMark/>
          </w:tcPr>
          <w:p w14:paraId="1FB98A38"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LTE CGI reading requirements</w:t>
            </w:r>
          </w:p>
        </w:tc>
        <w:tc>
          <w:tcPr>
            <w:tcW w:w="1520" w:type="dxa"/>
            <w:tcBorders>
              <w:top w:val="nil"/>
              <w:left w:val="nil"/>
              <w:bottom w:val="single" w:sz="4" w:space="0" w:color="A6A6A6"/>
              <w:right w:val="single" w:sz="4" w:space="0" w:color="A6A6A6"/>
            </w:tcBorders>
            <w:shd w:val="clear" w:color="auto" w:fill="auto"/>
            <w:hideMark/>
          </w:tcPr>
          <w:p w14:paraId="2BF83FBE"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52EA5A07"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3D2AA1E" w14:textId="77777777" w:rsidR="0091757B" w:rsidRPr="0091757B" w:rsidRDefault="00716E17" w:rsidP="0091757B">
            <w:pPr>
              <w:rPr>
                <w:rFonts w:ascii="Arial" w:hAnsi="Arial" w:cs="Arial"/>
                <w:b/>
                <w:bCs/>
                <w:color w:val="0000FF"/>
                <w:sz w:val="16"/>
                <w:szCs w:val="16"/>
                <w:u w:val="single"/>
              </w:rPr>
            </w:pPr>
            <w:hyperlink r:id="rId46" w:history="1">
              <w:r w:rsidR="0091757B" w:rsidRPr="0091757B">
                <w:rPr>
                  <w:rFonts w:ascii="Arial" w:hAnsi="Arial" w:cs="Arial"/>
                  <w:b/>
                  <w:bCs/>
                  <w:color w:val="0000FF"/>
                  <w:sz w:val="16"/>
                  <w:szCs w:val="16"/>
                  <w:u w:val="single"/>
                </w:rPr>
                <w:t>R4-1914965</w:t>
              </w:r>
            </w:hyperlink>
          </w:p>
        </w:tc>
        <w:tc>
          <w:tcPr>
            <w:tcW w:w="3940" w:type="dxa"/>
            <w:tcBorders>
              <w:top w:val="nil"/>
              <w:left w:val="nil"/>
              <w:bottom w:val="single" w:sz="4" w:space="0" w:color="A6A6A6"/>
              <w:right w:val="single" w:sz="4" w:space="0" w:color="A6A6A6"/>
            </w:tcBorders>
            <w:shd w:val="clear" w:color="auto" w:fill="auto"/>
            <w:hideMark/>
          </w:tcPr>
          <w:p w14:paraId="23D52CB9" w14:textId="77777777" w:rsidR="0091757B" w:rsidRPr="0091757B" w:rsidRDefault="0091757B" w:rsidP="0091757B">
            <w:pPr>
              <w:rPr>
                <w:rFonts w:ascii="Arial" w:hAnsi="Arial" w:cs="Arial"/>
                <w:sz w:val="16"/>
                <w:szCs w:val="16"/>
              </w:rPr>
            </w:pPr>
            <w:r w:rsidRPr="0091757B">
              <w:rPr>
                <w:rFonts w:ascii="Arial" w:hAnsi="Arial" w:cs="Arial"/>
                <w:sz w:val="16"/>
                <w:szCs w:val="16"/>
              </w:rPr>
              <w:t>CR on interruption due to autonomous gaps in LTE CGI reading in 38.133</w:t>
            </w:r>
          </w:p>
        </w:tc>
        <w:tc>
          <w:tcPr>
            <w:tcW w:w="1520" w:type="dxa"/>
            <w:tcBorders>
              <w:top w:val="nil"/>
              <w:left w:val="nil"/>
              <w:bottom w:val="single" w:sz="4" w:space="0" w:color="A6A6A6"/>
              <w:right w:val="single" w:sz="4" w:space="0" w:color="A6A6A6"/>
            </w:tcBorders>
            <w:shd w:val="clear" w:color="auto" w:fill="auto"/>
            <w:hideMark/>
          </w:tcPr>
          <w:p w14:paraId="4421774B"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350159C6"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38C99F6" w14:textId="77777777" w:rsidR="0091757B" w:rsidRPr="0091757B" w:rsidRDefault="00716E17" w:rsidP="0091757B">
            <w:pPr>
              <w:rPr>
                <w:rFonts w:ascii="Arial" w:hAnsi="Arial" w:cs="Arial"/>
                <w:b/>
                <w:bCs/>
                <w:color w:val="0000FF"/>
                <w:sz w:val="16"/>
                <w:szCs w:val="16"/>
                <w:u w:val="single"/>
              </w:rPr>
            </w:pPr>
            <w:hyperlink r:id="rId47" w:history="1">
              <w:r w:rsidR="0091757B" w:rsidRPr="0091757B">
                <w:rPr>
                  <w:rFonts w:ascii="Arial" w:hAnsi="Arial" w:cs="Arial"/>
                  <w:b/>
                  <w:bCs/>
                  <w:color w:val="0000FF"/>
                  <w:sz w:val="16"/>
                  <w:szCs w:val="16"/>
                  <w:u w:val="single"/>
                </w:rPr>
                <w:t>R4-1914966</w:t>
              </w:r>
            </w:hyperlink>
          </w:p>
        </w:tc>
        <w:tc>
          <w:tcPr>
            <w:tcW w:w="3940" w:type="dxa"/>
            <w:tcBorders>
              <w:top w:val="nil"/>
              <w:left w:val="nil"/>
              <w:bottom w:val="single" w:sz="4" w:space="0" w:color="A6A6A6"/>
              <w:right w:val="single" w:sz="4" w:space="0" w:color="A6A6A6"/>
            </w:tcBorders>
            <w:shd w:val="clear" w:color="auto" w:fill="auto"/>
            <w:hideMark/>
          </w:tcPr>
          <w:p w14:paraId="43FB168F" w14:textId="77777777" w:rsidR="0091757B" w:rsidRPr="0091757B" w:rsidRDefault="0091757B" w:rsidP="0091757B">
            <w:pPr>
              <w:rPr>
                <w:rFonts w:ascii="Arial" w:hAnsi="Arial" w:cs="Arial"/>
                <w:sz w:val="16"/>
                <w:szCs w:val="16"/>
              </w:rPr>
            </w:pPr>
            <w:r w:rsidRPr="0091757B">
              <w:rPr>
                <w:rFonts w:ascii="Arial" w:hAnsi="Arial" w:cs="Arial"/>
                <w:sz w:val="16"/>
                <w:szCs w:val="16"/>
              </w:rPr>
              <w:t>CR on inter-RAT LTE CGI reading in 38.133</w:t>
            </w:r>
          </w:p>
        </w:tc>
        <w:tc>
          <w:tcPr>
            <w:tcW w:w="1520" w:type="dxa"/>
            <w:tcBorders>
              <w:top w:val="nil"/>
              <w:left w:val="nil"/>
              <w:bottom w:val="single" w:sz="4" w:space="0" w:color="A6A6A6"/>
              <w:right w:val="single" w:sz="4" w:space="0" w:color="A6A6A6"/>
            </w:tcBorders>
            <w:shd w:val="clear" w:color="auto" w:fill="auto"/>
            <w:hideMark/>
          </w:tcPr>
          <w:p w14:paraId="129D3B87"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12C81AD5"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0FDDCF75" w14:textId="77777777" w:rsidR="0091757B" w:rsidRPr="0091757B" w:rsidRDefault="00716E17" w:rsidP="0091757B">
            <w:pPr>
              <w:rPr>
                <w:rFonts w:ascii="Arial" w:hAnsi="Arial" w:cs="Arial"/>
                <w:b/>
                <w:bCs/>
                <w:color w:val="0000FF"/>
                <w:sz w:val="16"/>
                <w:szCs w:val="16"/>
                <w:u w:val="single"/>
              </w:rPr>
            </w:pPr>
            <w:hyperlink r:id="rId48" w:history="1">
              <w:r w:rsidR="0091757B" w:rsidRPr="0091757B">
                <w:rPr>
                  <w:rFonts w:ascii="Arial" w:hAnsi="Arial" w:cs="Arial"/>
                  <w:b/>
                  <w:bCs/>
                  <w:color w:val="0000FF"/>
                  <w:sz w:val="16"/>
                  <w:szCs w:val="16"/>
                  <w:u w:val="single"/>
                </w:rPr>
                <w:t>R4-1914967</w:t>
              </w:r>
            </w:hyperlink>
          </w:p>
        </w:tc>
        <w:tc>
          <w:tcPr>
            <w:tcW w:w="3940" w:type="dxa"/>
            <w:tcBorders>
              <w:top w:val="nil"/>
              <w:left w:val="nil"/>
              <w:bottom w:val="single" w:sz="4" w:space="0" w:color="A6A6A6"/>
              <w:right w:val="single" w:sz="4" w:space="0" w:color="A6A6A6"/>
            </w:tcBorders>
            <w:shd w:val="clear" w:color="auto" w:fill="auto"/>
            <w:hideMark/>
          </w:tcPr>
          <w:p w14:paraId="4B6C7CC4" w14:textId="77777777" w:rsidR="0091757B" w:rsidRPr="0091757B" w:rsidRDefault="0091757B" w:rsidP="0091757B">
            <w:pPr>
              <w:rPr>
                <w:rFonts w:ascii="Arial" w:hAnsi="Arial" w:cs="Arial"/>
                <w:sz w:val="16"/>
                <w:szCs w:val="16"/>
              </w:rPr>
            </w:pPr>
            <w:r w:rsidRPr="0091757B">
              <w:rPr>
                <w:rFonts w:ascii="Arial" w:hAnsi="Arial" w:cs="Arial"/>
                <w:sz w:val="16"/>
                <w:szCs w:val="16"/>
              </w:rPr>
              <w:t>CR on interruption due to autonomous gaps in LTE CGI reading in 36.133</w:t>
            </w:r>
          </w:p>
        </w:tc>
        <w:tc>
          <w:tcPr>
            <w:tcW w:w="1520" w:type="dxa"/>
            <w:tcBorders>
              <w:top w:val="nil"/>
              <w:left w:val="nil"/>
              <w:bottom w:val="single" w:sz="4" w:space="0" w:color="A6A6A6"/>
              <w:right w:val="single" w:sz="4" w:space="0" w:color="A6A6A6"/>
            </w:tcBorders>
            <w:shd w:val="clear" w:color="auto" w:fill="auto"/>
            <w:hideMark/>
          </w:tcPr>
          <w:p w14:paraId="1BFB4D10"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46E6EB54"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1BA23D0" w14:textId="77777777" w:rsidR="0091757B" w:rsidRPr="0091757B" w:rsidRDefault="00716E17" w:rsidP="0091757B">
            <w:pPr>
              <w:rPr>
                <w:rFonts w:ascii="Arial" w:hAnsi="Arial" w:cs="Arial"/>
                <w:b/>
                <w:bCs/>
                <w:color w:val="0000FF"/>
                <w:sz w:val="16"/>
                <w:szCs w:val="16"/>
                <w:u w:val="single"/>
              </w:rPr>
            </w:pPr>
            <w:hyperlink r:id="rId49" w:history="1">
              <w:r w:rsidR="0091757B" w:rsidRPr="0091757B">
                <w:rPr>
                  <w:rFonts w:ascii="Arial" w:hAnsi="Arial" w:cs="Arial"/>
                  <w:b/>
                  <w:bCs/>
                  <w:color w:val="0000FF"/>
                  <w:sz w:val="16"/>
                  <w:szCs w:val="16"/>
                  <w:u w:val="single"/>
                </w:rPr>
                <w:t>R4-1914968</w:t>
              </w:r>
            </w:hyperlink>
          </w:p>
        </w:tc>
        <w:tc>
          <w:tcPr>
            <w:tcW w:w="3940" w:type="dxa"/>
            <w:tcBorders>
              <w:top w:val="nil"/>
              <w:left w:val="nil"/>
              <w:bottom w:val="single" w:sz="4" w:space="0" w:color="A6A6A6"/>
              <w:right w:val="single" w:sz="4" w:space="0" w:color="A6A6A6"/>
            </w:tcBorders>
            <w:shd w:val="clear" w:color="auto" w:fill="auto"/>
            <w:hideMark/>
          </w:tcPr>
          <w:p w14:paraId="7CFCB282" w14:textId="77777777" w:rsidR="0091757B" w:rsidRPr="0091757B" w:rsidRDefault="0091757B" w:rsidP="0091757B">
            <w:pPr>
              <w:rPr>
                <w:rFonts w:ascii="Arial" w:hAnsi="Arial" w:cs="Arial"/>
                <w:sz w:val="16"/>
                <w:szCs w:val="16"/>
              </w:rPr>
            </w:pPr>
            <w:r w:rsidRPr="0091757B">
              <w:rPr>
                <w:rFonts w:ascii="Arial" w:hAnsi="Arial" w:cs="Arial"/>
                <w:sz w:val="16"/>
                <w:szCs w:val="16"/>
              </w:rPr>
              <w:t>CR on intra- and inter-frequency LTE CGI reading requirements in 36.133</w:t>
            </w:r>
          </w:p>
        </w:tc>
        <w:tc>
          <w:tcPr>
            <w:tcW w:w="1520" w:type="dxa"/>
            <w:tcBorders>
              <w:top w:val="nil"/>
              <w:left w:val="nil"/>
              <w:bottom w:val="single" w:sz="4" w:space="0" w:color="A6A6A6"/>
              <w:right w:val="single" w:sz="4" w:space="0" w:color="A6A6A6"/>
            </w:tcBorders>
            <w:shd w:val="clear" w:color="auto" w:fill="auto"/>
            <w:hideMark/>
          </w:tcPr>
          <w:p w14:paraId="05591E2A"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45A6B8A7"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3DEC697" w14:textId="77777777" w:rsidR="0091757B" w:rsidRPr="0091757B" w:rsidRDefault="00716E17" w:rsidP="0091757B">
            <w:pPr>
              <w:rPr>
                <w:rFonts w:ascii="Arial" w:hAnsi="Arial" w:cs="Arial"/>
                <w:b/>
                <w:bCs/>
                <w:color w:val="0000FF"/>
                <w:sz w:val="16"/>
                <w:szCs w:val="16"/>
                <w:u w:val="single"/>
              </w:rPr>
            </w:pPr>
            <w:hyperlink r:id="rId50" w:history="1">
              <w:r w:rsidR="0091757B" w:rsidRPr="0091757B">
                <w:rPr>
                  <w:rFonts w:ascii="Arial" w:hAnsi="Arial" w:cs="Arial"/>
                  <w:b/>
                  <w:bCs/>
                  <w:color w:val="0000FF"/>
                  <w:sz w:val="16"/>
                  <w:szCs w:val="16"/>
                  <w:u w:val="single"/>
                </w:rPr>
                <w:t>R4-1914997</w:t>
              </w:r>
            </w:hyperlink>
          </w:p>
        </w:tc>
        <w:tc>
          <w:tcPr>
            <w:tcW w:w="3940" w:type="dxa"/>
            <w:tcBorders>
              <w:top w:val="nil"/>
              <w:left w:val="nil"/>
              <w:bottom w:val="single" w:sz="4" w:space="0" w:color="A6A6A6"/>
              <w:right w:val="single" w:sz="4" w:space="0" w:color="A6A6A6"/>
            </w:tcBorders>
            <w:shd w:val="clear" w:color="auto" w:fill="auto"/>
            <w:hideMark/>
          </w:tcPr>
          <w:p w14:paraId="347556DD"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CGI reading of NR cell</w:t>
            </w:r>
          </w:p>
        </w:tc>
        <w:tc>
          <w:tcPr>
            <w:tcW w:w="1520" w:type="dxa"/>
            <w:tcBorders>
              <w:top w:val="nil"/>
              <w:left w:val="nil"/>
              <w:bottom w:val="single" w:sz="4" w:space="0" w:color="A6A6A6"/>
              <w:right w:val="single" w:sz="4" w:space="0" w:color="A6A6A6"/>
            </w:tcBorders>
            <w:shd w:val="clear" w:color="auto" w:fill="auto"/>
            <w:hideMark/>
          </w:tcPr>
          <w:p w14:paraId="1492251E"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7F8A3CDD"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2806C6D2" w14:textId="77777777" w:rsidR="0091757B" w:rsidRPr="0091757B" w:rsidRDefault="00716E17" w:rsidP="0091757B">
            <w:pPr>
              <w:rPr>
                <w:rFonts w:ascii="Arial" w:hAnsi="Arial" w:cs="Arial"/>
                <w:b/>
                <w:bCs/>
                <w:color w:val="0000FF"/>
                <w:sz w:val="16"/>
                <w:szCs w:val="16"/>
                <w:u w:val="single"/>
              </w:rPr>
            </w:pPr>
            <w:hyperlink r:id="rId51" w:history="1">
              <w:r w:rsidR="0091757B" w:rsidRPr="0091757B">
                <w:rPr>
                  <w:rFonts w:ascii="Arial" w:hAnsi="Arial" w:cs="Arial"/>
                  <w:b/>
                  <w:bCs/>
                  <w:color w:val="0000FF"/>
                  <w:sz w:val="16"/>
                  <w:szCs w:val="16"/>
                  <w:u w:val="single"/>
                </w:rPr>
                <w:t>R4-1914998</w:t>
              </w:r>
            </w:hyperlink>
          </w:p>
        </w:tc>
        <w:tc>
          <w:tcPr>
            <w:tcW w:w="3940" w:type="dxa"/>
            <w:tcBorders>
              <w:top w:val="nil"/>
              <w:left w:val="nil"/>
              <w:bottom w:val="single" w:sz="4" w:space="0" w:color="A6A6A6"/>
              <w:right w:val="single" w:sz="4" w:space="0" w:color="A6A6A6"/>
            </w:tcBorders>
            <w:shd w:val="clear" w:color="auto" w:fill="auto"/>
            <w:hideMark/>
          </w:tcPr>
          <w:p w14:paraId="27062C33"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CGI reading of LTE cell</w:t>
            </w:r>
          </w:p>
        </w:tc>
        <w:tc>
          <w:tcPr>
            <w:tcW w:w="1520" w:type="dxa"/>
            <w:tcBorders>
              <w:top w:val="nil"/>
              <w:left w:val="nil"/>
              <w:bottom w:val="single" w:sz="4" w:space="0" w:color="A6A6A6"/>
              <w:right w:val="single" w:sz="4" w:space="0" w:color="A6A6A6"/>
            </w:tcBorders>
            <w:shd w:val="clear" w:color="auto" w:fill="auto"/>
            <w:hideMark/>
          </w:tcPr>
          <w:p w14:paraId="32DA6610"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25AF2609" w14:textId="77777777" w:rsidTr="0091757B">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54DEE4E" w14:textId="77777777" w:rsidR="0091757B" w:rsidRPr="0091757B" w:rsidRDefault="00716E17" w:rsidP="0091757B">
            <w:pPr>
              <w:rPr>
                <w:rFonts w:ascii="Arial" w:hAnsi="Arial" w:cs="Arial"/>
                <w:b/>
                <w:bCs/>
                <w:color w:val="0000FF"/>
                <w:sz w:val="16"/>
                <w:szCs w:val="16"/>
                <w:u w:val="single"/>
              </w:rPr>
            </w:pPr>
            <w:hyperlink r:id="rId52" w:history="1">
              <w:r w:rsidR="0091757B" w:rsidRPr="0091757B">
                <w:rPr>
                  <w:rFonts w:ascii="Arial" w:hAnsi="Arial" w:cs="Arial"/>
                  <w:b/>
                  <w:bCs/>
                  <w:color w:val="0000FF"/>
                  <w:sz w:val="16"/>
                  <w:szCs w:val="16"/>
                  <w:u w:val="single"/>
                </w:rPr>
                <w:t>R4-1914999</w:t>
              </w:r>
            </w:hyperlink>
          </w:p>
        </w:tc>
        <w:tc>
          <w:tcPr>
            <w:tcW w:w="3940" w:type="dxa"/>
            <w:tcBorders>
              <w:top w:val="nil"/>
              <w:left w:val="nil"/>
              <w:bottom w:val="single" w:sz="4" w:space="0" w:color="A6A6A6"/>
              <w:right w:val="single" w:sz="4" w:space="0" w:color="A6A6A6"/>
            </w:tcBorders>
            <w:shd w:val="clear" w:color="auto" w:fill="auto"/>
            <w:hideMark/>
          </w:tcPr>
          <w:p w14:paraId="49BC28A3" w14:textId="77777777" w:rsidR="0091757B" w:rsidRPr="0091757B" w:rsidRDefault="0091757B" w:rsidP="0091757B">
            <w:pPr>
              <w:rPr>
                <w:rFonts w:ascii="Arial" w:hAnsi="Arial" w:cs="Arial"/>
                <w:sz w:val="16"/>
                <w:szCs w:val="16"/>
              </w:rPr>
            </w:pPr>
            <w:r w:rsidRPr="0091757B">
              <w:rPr>
                <w:rFonts w:ascii="Arial" w:hAnsi="Arial" w:cs="Arial"/>
                <w:sz w:val="16"/>
                <w:szCs w:val="16"/>
              </w:rPr>
              <w:t>CR to 36.133 on interruption requirements for CGI reading</w:t>
            </w:r>
          </w:p>
        </w:tc>
        <w:tc>
          <w:tcPr>
            <w:tcW w:w="1520" w:type="dxa"/>
            <w:tcBorders>
              <w:top w:val="nil"/>
              <w:left w:val="nil"/>
              <w:bottom w:val="single" w:sz="4" w:space="0" w:color="A6A6A6"/>
              <w:right w:val="single" w:sz="4" w:space="0" w:color="A6A6A6"/>
            </w:tcBorders>
            <w:shd w:val="clear" w:color="auto" w:fill="auto"/>
            <w:hideMark/>
          </w:tcPr>
          <w:p w14:paraId="526FCA42" w14:textId="77777777" w:rsidR="0091757B" w:rsidRPr="0091757B" w:rsidRDefault="0091757B" w:rsidP="0091757B">
            <w:pPr>
              <w:rPr>
                <w:rFonts w:ascii="Arial" w:hAnsi="Arial" w:cs="Arial"/>
                <w:sz w:val="16"/>
                <w:szCs w:val="16"/>
              </w:rPr>
            </w:pPr>
            <w:r w:rsidRPr="0091757B">
              <w:rPr>
                <w:rFonts w:ascii="Arial" w:hAnsi="Arial" w:cs="Arial"/>
                <w:sz w:val="16"/>
                <w:szCs w:val="16"/>
              </w:rPr>
              <w:t>ZTE</w:t>
            </w:r>
          </w:p>
        </w:tc>
      </w:tr>
      <w:tr w:rsidR="0091757B" w:rsidRPr="0091757B" w14:paraId="7AE032F3" w14:textId="77777777" w:rsidTr="0091757B">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4B52FBDD" w14:textId="77777777" w:rsidR="0091757B" w:rsidRPr="0091757B" w:rsidRDefault="0091757B" w:rsidP="0091757B">
            <w:pPr>
              <w:rPr>
                <w:rFonts w:ascii="Arial" w:hAnsi="Arial" w:cs="Arial"/>
                <w:color w:val="000000"/>
                <w:sz w:val="16"/>
                <w:szCs w:val="16"/>
              </w:rPr>
            </w:pPr>
            <w:r w:rsidRPr="0091757B">
              <w:rPr>
                <w:rFonts w:ascii="Arial" w:hAnsi="Arial" w:cs="Arial"/>
                <w:color w:val="000000"/>
                <w:sz w:val="16"/>
                <w:szCs w:val="16"/>
              </w:rPr>
              <w:t>R4-1915392</w:t>
            </w:r>
          </w:p>
        </w:tc>
        <w:tc>
          <w:tcPr>
            <w:tcW w:w="3940" w:type="dxa"/>
            <w:tcBorders>
              <w:top w:val="nil"/>
              <w:left w:val="nil"/>
              <w:bottom w:val="single" w:sz="4" w:space="0" w:color="A6A6A6"/>
              <w:right w:val="single" w:sz="4" w:space="0" w:color="A6A6A6"/>
            </w:tcBorders>
            <w:shd w:val="clear" w:color="auto" w:fill="auto"/>
            <w:hideMark/>
          </w:tcPr>
          <w:p w14:paraId="499529E5" w14:textId="77777777" w:rsidR="0091757B" w:rsidRPr="0091757B" w:rsidRDefault="0091757B" w:rsidP="0091757B">
            <w:pPr>
              <w:rPr>
                <w:rFonts w:ascii="Arial" w:hAnsi="Arial" w:cs="Arial"/>
                <w:sz w:val="16"/>
                <w:szCs w:val="16"/>
              </w:rPr>
            </w:pPr>
            <w:r w:rsidRPr="0091757B">
              <w:rPr>
                <w:rFonts w:ascii="Arial" w:hAnsi="Arial" w:cs="Arial"/>
                <w:sz w:val="16"/>
                <w:szCs w:val="16"/>
              </w:rPr>
              <w:t>CR on 38133 CGI reading of LTE cell in EN-DC and NE-DC</w:t>
            </w:r>
          </w:p>
        </w:tc>
        <w:tc>
          <w:tcPr>
            <w:tcW w:w="1520" w:type="dxa"/>
            <w:tcBorders>
              <w:top w:val="nil"/>
              <w:left w:val="nil"/>
              <w:bottom w:val="single" w:sz="4" w:space="0" w:color="A6A6A6"/>
              <w:right w:val="single" w:sz="4" w:space="0" w:color="A6A6A6"/>
            </w:tcBorders>
            <w:shd w:val="clear" w:color="auto" w:fill="auto"/>
            <w:hideMark/>
          </w:tcPr>
          <w:p w14:paraId="7A752382" w14:textId="77777777" w:rsidR="0091757B" w:rsidRPr="0091757B" w:rsidRDefault="0091757B" w:rsidP="0091757B">
            <w:pPr>
              <w:rPr>
                <w:rFonts w:ascii="Arial" w:hAnsi="Arial" w:cs="Arial"/>
                <w:sz w:val="16"/>
                <w:szCs w:val="16"/>
              </w:rPr>
            </w:pPr>
            <w:r w:rsidRPr="0091757B">
              <w:rPr>
                <w:rFonts w:ascii="Arial" w:hAnsi="Arial" w:cs="Arial"/>
                <w:sz w:val="16"/>
                <w:szCs w:val="16"/>
              </w:rPr>
              <w:t>Nokia, Nokia Shanghai Bell</w:t>
            </w:r>
          </w:p>
        </w:tc>
      </w:tr>
      <w:tr w:rsidR="0091757B" w:rsidRPr="0091757B" w14:paraId="1DACAA62" w14:textId="77777777" w:rsidTr="0091757B">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060F96E2" w14:textId="77777777" w:rsidR="0091757B" w:rsidRPr="0091757B" w:rsidRDefault="00716E17" w:rsidP="0091757B">
            <w:pPr>
              <w:rPr>
                <w:rFonts w:ascii="Arial" w:hAnsi="Arial" w:cs="Arial"/>
                <w:b/>
                <w:bCs/>
                <w:color w:val="0000FF"/>
                <w:sz w:val="16"/>
                <w:szCs w:val="16"/>
                <w:u w:val="single"/>
              </w:rPr>
            </w:pPr>
            <w:hyperlink r:id="rId53" w:history="1">
              <w:r w:rsidR="0091757B" w:rsidRPr="0091757B">
                <w:rPr>
                  <w:rFonts w:ascii="Arial" w:hAnsi="Arial" w:cs="Arial"/>
                  <w:b/>
                  <w:bCs/>
                  <w:color w:val="0000FF"/>
                  <w:sz w:val="16"/>
                  <w:szCs w:val="16"/>
                  <w:u w:val="single"/>
                </w:rPr>
                <w:t>R4-1915393</w:t>
              </w:r>
            </w:hyperlink>
          </w:p>
        </w:tc>
        <w:tc>
          <w:tcPr>
            <w:tcW w:w="3940" w:type="dxa"/>
            <w:tcBorders>
              <w:top w:val="nil"/>
              <w:left w:val="nil"/>
              <w:bottom w:val="single" w:sz="4" w:space="0" w:color="A6A6A6"/>
              <w:right w:val="single" w:sz="4" w:space="0" w:color="A6A6A6"/>
            </w:tcBorders>
            <w:shd w:val="clear" w:color="auto" w:fill="auto"/>
            <w:hideMark/>
          </w:tcPr>
          <w:p w14:paraId="1F1C004B" w14:textId="77777777" w:rsidR="0091757B" w:rsidRPr="0091757B" w:rsidRDefault="0091757B" w:rsidP="0091757B">
            <w:pPr>
              <w:rPr>
                <w:rFonts w:ascii="Arial" w:hAnsi="Arial" w:cs="Arial"/>
                <w:sz w:val="16"/>
                <w:szCs w:val="16"/>
              </w:rPr>
            </w:pPr>
            <w:r w:rsidRPr="0091757B">
              <w:rPr>
                <w:rFonts w:ascii="Arial" w:hAnsi="Arial" w:cs="Arial"/>
                <w:sz w:val="16"/>
                <w:szCs w:val="16"/>
              </w:rPr>
              <w:t>CR on 36133 CGI reading of LTE cell in EN-DC and NE-DC</w:t>
            </w:r>
          </w:p>
        </w:tc>
        <w:tc>
          <w:tcPr>
            <w:tcW w:w="1520" w:type="dxa"/>
            <w:tcBorders>
              <w:top w:val="nil"/>
              <w:left w:val="nil"/>
              <w:bottom w:val="single" w:sz="4" w:space="0" w:color="A6A6A6"/>
              <w:right w:val="single" w:sz="4" w:space="0" w:color="A6A6A6"/>
            </w:tcBorders>
            <w:shd w:val="clear" w:color="auto" w:fill="auto"/>
            <w:hideMark/>
          </w:tcPr>
          <w:p w14:paraId="10440CD3" w14:textId="77777777" w:rsidR="0091757B" w:rsidRPr="0091757B" w:rsidRDefault="0091757B" w:rsidP="0091757B">
            <w:pPr>
              <w:rPr>
                <w:rFonts w:ascii="Arial" w:hAnsi="Arial" w:cs="Arial"/>
                <w:sz w:val="16"/>
                <w:szCs w:val="16"/>
              </w:rPr>
            </w:pPr>
            <w:r w:rsidRPr="0091757B">
              <w:rPr>
                <w:rFonts w:ascii="Arial" w:hAnsi="Arial" w:cs="Arial"/>
                <w:sz w:val="16"/>
                <w:szCs w:val="16"/>
              </w:rPr>
              <w:t>Nokia, Nokia Shanghai Bell</w:t>
            </w:r>
          </w:p>
        </w:tc>
      </w:tr>
    </w:tbl>
    <w:p w14:paraId="41C896B7" w14:textId="77777777" w:rsidR="0091757B" w:rsidRDefault="0091757B" w:rsidP="0091757B"/>
    <w:p w14:paraId="474ABA34" w14:textId="77777777" w:rsidR="0091757B" w:rsidRDefault="0091757B" w:rsidP="0091757B">
      <w:pPr>
        <w:ind w:left="360" w:hanging="360"/>
        <w:rPr>
          <w:b/>
          <w:u w:val="single"/>
        </w:rPr>
      </w:pPr>
      <w:r>
        <w:rPr>
          <w:b/>
          <w:u w:val="single"/>
        </w:rPr>
        <w:t>Topic 1: CGI reading of an NR cell with autonomous gaps</w:t>
      </w:r>
    </w:p>
    <w:p w14:paraId="18D640EC" w14:textId="77777777" w:rsidR="0091757B" w:rsidRDefault="0091757B" w:rsidP="0091757B">
      <w:pPr>
        <w:ind w:left="360" w:hanging="360"/>
        <w:rPr>
          <w:u w:val="single"/>
        </w:rPr>
      </w:pPr>
      <w:r>
        <w:rPr>
          <w:u w:val="single"/>
        </w:rPr>
        <w:t>Issue 1-1: Known/unkown condition</w:t>
      </w:r>
    </w:p>
    <w:p w14:paraId="6E856404" w14:textId="77777777" w:rsidR="0091757B" w:rsidRDefault="0091757B" w:rsidP="00105DE3">
      <w:pPr>
        <w:numPr>
          <w:ilvl w:val="0"/>
          <w:numId w:val="7"/>
        </w:numPr>
        <w:spacing w:after="120" w:line="256" w:lineRule="auto"/>
      </w:pPr>
      <w:r>
        <w:t>Option 1 (MediaTek)</w:t>
      </w:r>
    </w:p>
    <w:p w14:paraId="0E5AD5D5" w14:textId="77777777" w:rsidR="0091757B" w:rsidRDefault="0091757B" w:rsidP="00105DE3">
      <w:pPr>
        <w:numPr>
          <w:ilvl w:val="1"/>
          <w:numId w:val="7"/>
        </w:numPr>
        <w:spacing w:after="120" w:line="256" w:lineRule="auto"/>
      </w:pPr>
      <w:r>
        <w:fldChar w:fldCharType="begin"/>
      </w:r>
      <w:r>
        <w:instrText xml:space="preserve"> REF _Ref23599996 \h  \* MERGEFORMAT </w:instrText>
      </w:r>
      <w:r>
        <w:fldChar w:fldCharType="separate"/>
      </w:r>
      <w:r>
        <w:t>For the target CGI reading in FR2 bands, the CGI reading is under the known condition if it has been meeting the following conditions:</w:t>
      </w:r>
      <w:r>
        <w:fldChar w:fldCharType="end"/>
      </w:r>
    </w:p>
    <w:p w14:paraId="4DCA00E7" w14:textId="77777777" w:rsidR="0091757B" w:rsidRDefault="0091757B" w:rsidP="0091757B">
      <w:pPr>
        <w:spacing w:after="120"/>
        <w:ind w:left="1480"/>
      </w:pPr>
      <w:r>
        <w:t>-</w:t>
      </w:r>
      <w:r>
        <w:tab/>
        <w:t>During the period equals to [X ms] from the last transmission of the SSB used for L3-RSRP report to UE receives the target CGI reading command,</w:t>
      </w:r>
    </w:p>
    <w:p w14:paraId="5991846B" w14:textId="77777777" w:rsidR="0091757B" w:rsidRDefault="0091757B" w:rsidP="0091757B">
      <w:pPr>
        <w:spacing w:after="120"/>
        <w:ind w:left="1680"/>
      </w:pPr>
      <w:r>
        <w:t>-</w:t>
      </w:r>
      <w:r>
        <w:tab/>
        <w:t xml:space="preserve">the UE has sent a valid L3-RSRP measurement report with SSB index </w:t>
      </w:r>
    </w:p>
    <w:p w14:paraId="3E91E94B" w14:textId="77777777" w:rsidR="0091757B" w:rsidRDefault="0091757B" w:rsidP="0091757B">
      <w:pPr>
        <w:spacing w:after="120"/>
        <w:ind w:left="1480"/>
      </w:pPr>
      <w:r>
        <w:t>-</w:t>
      </w:r>
      <w:r>
        <w:tab/>
        <w:t>During the period from UE sends a valid L3-RSRP reporting to UE repots a valid CGI,</w:t>
      </w:r>
    </w:p>
    <w:p w14:paraId="7EAFB5B6" w14:textId="77777777" w:rsidR="0091757B" w:rsidRDefault="0091757B" w:rsidP="0091757B">
      <w:pPr>
        <w:spacing w:after="120"/>
        <w:ind w:left="1680"/>
      </w:pPr>
      <w:r>
        <w:t>-</w:t>
      </w:r>
      <w:r>
        <w:tab/>
        <w:t>the SSBs used for L3-RSRP report remain detectable according to the cell identification conditions specified in clauses 9.2 and 9.3</w:t>
      </w:r>
    </w:p>
    <w:p w14:paraId="35DB14A8" w14:textId="77777777" w:rsidR="0091757B" w:rsidRDefault="0091757B" w:rsidP="0091757B">
      <w:pPr>
        <w:spacing w:after="120"/>
        <w:ind w:left="1680"/>
      </w:pPr>
      <w:r>
        <w:t>-</w:t>
      </w:r>
      <w:r>
        <w:tab/>
        <w:t>the MIB information contained in the SSB used for L3-RSRP report remains decodable with the SNR ≥ [-3]dB</w:t>
      </w:r>
    </w:p>
    <w:p w14:paraId="30B44F84" w14:textId="77777777" w:rsidR="0091757B" w:rsidRDefault="0091757B" w:rsidP="0091757B">
      <w:pPr>
        <w:spacing w:after="120"/>
        <w:ind w:left="1680"/>
      </w:pPr>
      <w:r>
        <w:t>-</w:t>
      </w:r>
      <w:r>
        <w:tab/>
        <w:t>the RMSI CORSETs associated with the SSB used for L3-RSRP report remain detectable with the SNR ≥ [-3]dB</w:t>
      </w:r>
    </w:p>
    <w:p w14:paraId="105B56AB" w14:textId="77777777" w:rsidR="0091757B" w:rsidRDefault="0091757B" w:rsidP="00105DE3">
      <w:pPr>
        <w:numPr>
          <w:ilvl w:val="0"/>
          <w:numId w:val="7"/>
        </w:numPr>
        <w:spacing w:after="120" w:line="256" w:lineRule="auto"/>
      </w:pPr>
      <w:r>
        <w:t>Option 2 (ZTE)</w:t>
      </w:r>
    </w:p>
    <w:p w14:paraId="32D9C207" w14:textId="77777777" w:rsidR="00DE4426" w:rsidRDefault="00116218" w:rsidP="00105DE3">
      <w:pPr>
        <w:numPr>
          <w:ilvl w:val="1"/>
          <w:numId w:val="7"/>
        </w:numPr>
        <w:spacing w:after="120" w:line="256" w:lineRule="auto"/>
      </w:pPr>
      <w:r>
        <w:t>For FR1: a</w:t>
      </w:r>
      <w:r w:rsidR="0091757B">
        <w:t xml:space="preserve"> cell is known if </w:t>
      </w:r>
    </w:p>
    <w:p w14:paraId="1B189E30" w14:textId="381E25D1" w:rsidR="0091757B" w:rsidRDefault="0091757B" w:rsidP="00DE4426">
      <w:pPr>
        <w:numPr>
          <w:ilvl w:val="2"/>
          <w:numId w:val="7"/>
        </w:numPr>
        <w:spacing w:after="120" w:line="256" w:lineRule="auto"/>
      </w:pPr>
      <w:r>
        <w:t>it has been meeting the relevant cell identification requirement during the l</w:t>
      </w:r>
      <w:r w:rsidR="00DE4426">
        <w:t>ast 5 seconds.</w:t>
      </w:r>
    </w:p>
    <w:p w14:paraId="148ADB14" w14:textId="4C6BE41A" w:rsidR="00116218" w:rsidRDefault="00116218" w:rsidP="00DE4426">
      <w:pPr>
        <w:numPr>
          <w:ilvl w:val="3"/>
          <w:numId w:val="7"/>
        </w:numPr>
        <w:spacing w:after="120" w:line="256" w:lineRule="auto"/>
      </w:pPr>
      <w:r w:rsidRPr="00116218">
        <w:t>UE sends a valid L3-RSRP rep</w:t>
      </w:r>
      <w:r w:rsidR="00F777BB">
        <w:t>orting.</w:t>
      </w:r>
    </w:p>
    <w:p w14:paraId="013487AC" w14:textId="5840813D" w:rsidR="00355310" w:rsidRDefault="00F777BB" w:rsidP="00DE4426">
      <w:pPr>
        <w:numPr>
          <w:ilvl w:val="3"/>
          <w:numId w:val="7"/>
        </w:numPr>
        <w:spacing w:after="120" w:line="256" w:lineRule="auto"/>
      </w:pPr>
      <w:r>
        <w:t xml:space="preserve">FFS: </w:t>
      </w:r>
      <w:r w:rsidR="00355310">
        <w:t>The SSB with the same index</w:t>
      </w:r>
      <w:r w:rsidR="00DE4426">
        <w:t xml:space="preserve"> as the one with best RSRP measurement</w:t>
      </w:r>
      <w:r w:rsidR="00355310">
        <w:t xml:space="preserve"> remains detectable.</w:t>
      </w:r>
    </w:p>
    <w:p w14:paraId="3DAAEAF6" w14:textId="79B43FAE" w:rsidR="00D755D8" w:rsidRDefault="00D755D8" w:rsidP="00D755D8">
      <w:pPr>
        <w:numPr>
          <w:ilvl w:val="4"/>
          <w:numId w:val="7"/>
        </w:numPr>
        <w:spacing w:after="120" w:line="256" w:lineRule="auto"/>
      </w:pPr>
      <w:r>
        <w:t>Depending on if the interruption is defined in symbol level or SMTC level.</w:t>
      </w:r>
    </w:p>
    <w:p w14:paraId="0841529F" w14:textId="30C206FE" w:rsidR="00355310" w:rsidRDefault="00355310" w:rsidP="00DE4426">
      <w:pPr>
        <w:numPr>
          <w:ilvl w:val="2"/>
          <w:numId w:val="7"/>
        </w:numPr>
        <w:spacing w:after="120" w:line="256" w:lineRule="auto"/>
      </w:pPr>
      <w:r>
        <w:t xml:space="preserve">During CGI reading, the SSB </w:t>
      </w:r>
      <w:r w:rsidR="00F777BB">
        <w:t>[</w:t>
      </w:r>
      <w:r>
        <w:t>with the same index (in the L3-RSRP reporting)</w:t>
      </w:r>
      <w:r w:rsidR="00F777BB">
        <w:t>]</w:t>
      </w:r>
      <w:r>
        <w:t xml:space="preserve"> remains detectable</w:t>
      </w:r>
    </w:p>
    <w:p w14:paraId="1A795688" w14:textId="77777777" w:rsidR="0091757B" w:rsidRDefault="0091757B" w:rsidP="00105DE3">
      <w:pPr>
        <w:numPr>
          <w:ilvl w:val="0"/>
          <w:numId w:val="7"/>
        </w:numPr>
        <w:spacing w:after="120" w:line="256" w:lineRule="auto"/>
      </w:pPr>
      <w:r>
        <w:t>Option 3 (Ericsson)</w:t>
      </w:r>
    </w:p>
    <w:p w14:paraId="3BF950A2" w14:textId="77777777" w:rsidR="0091757B" w:rsidRDefault="0091757B" w:rsidP="00105DE3">
      <w:pPr>
        <w:numPr>
          <w:ilvl w:val="1"/>
          <w:numId w:val="7"/>
        </w:numPr>
        <w:spacing w:after="120" w:line="256" w:lineRule="auto"/>
      </w:pPr>
      <w:r>
        <w:t xml:space="preserve">The known cell condition is that the SSB(s) which triggered the measurement report should remain detectable with the same RX beam until the CGI report is completed. </w:t>
      </w:r>
    </w:p>
    <w:p w14:paraId="66973DA7" w14:textId="77777777" w:rsidR="0091757B" w:rsidRDefault="0091757B" w:rsidP="00105DE3">
      <w:pPr>
        <w:numPr>
          <w:ilvl w:val="1"/>
          <w:numId w:val="7"/>
        </w:numPr>
        <w:spacing w:after="120" w:line="256" w:lineRule="auto"/>
      </w:pPr>
      <w:r>
        <w:t>An SSB is known if max(5 seconds, 5DRX cycles) has elapsed between the measurement report and the completion of the CGI reporting period</w:t>
      </w:r>
    </w:p>
    <w:p w14:paraId="53251199" w14:textId="77777777" w:rsidR="0091757B" w:rsidRDefault="0091757B" w:rsidP="00105DE3">
      <w:pPr>
        <w:numPr>
          <w:ilvl w:val="0"/>
          <w:numId w:val="7"/>
        </w:numPr>
        <w:spacing w:after="120" w:line="256" w:lineRule="auto"/>
      </w:pPr>
      <w:r>
        <w:lastRenderedPageBreak/>
        <w:t>Option 4 (Huawei)</w:t>
      </w:r>
    </w:p>
    <w:p w14:paraId="502103EE" w14:textId="77777777" w:rsidR="0091757B" w:rsidRDefault="0091757B" w:rsidP="00105DE3">
      <w:pPr>
        <w:numPr>
          <w:ilvl w:val="1"/>
          <w:numId w:val="7"/>
        </w:numPr>
        <w:spacing w:after="120" w:line="256" w:lineRule="auto"/>
      </w:pPr>
      <w:r>
        <w:t>During the period equal to [X]s before UE receives the configuration of CGI reading UE has sent a valid L3-RSRP measurement report for the target cell with SSB index</w:t>
      </w:r>
    </w:p>
    <w:p w14:paraId="1DA0AA23" w14:textId="77777777" w:rsidR="0091757B" w:rsidRDefault="0091757B" w:rsidP="00105DE3">
      <w:pPr>
        <w:numPr>
          <w:ilvl w:val="2"/>
          <w:numId w:val="7"/>
        </w:numPr>
        <w:spacing w:after="120" w:line="256" w:lineRule="auto"/>
      </w:pPr>
      <w:r>
        <w:t>During the CGI reading time, the reported SSB remain detectable with the same spatial reception parameter.</w:t>
      </w:r>
    </w:p>
    <w:p w14:paraId="37ABD10A" w14:textId="77777777" w:rsidR="0091757B" w:rsidRDefault="0091757B" w:rsidP="00105DE3">
      <w:pPr>
        <w:numPr>
          <w:ilvl w:val="0"/>
          <w:numId w:val="7"/>
        </w:numPr>
        <w:spacing w:after="120" w:line="256" w:lineRule="auto"/>
      </w:pPr>
      <w:r>
        <w:rPr>
          <w:u w:val="single"/>
        </w:rPr>
        <w:t xml:space="preserve">Possible WF: </w:t>
      </w:r>
      <w:r>
        <w:t xml:space="preserve"> Needs further discussion </w:t>
      </w:r>
    </w:p>
    <w:p w14:paraId="557F3BAE" w14:textId="77777777" w:rsidR="0091757B" w:rsidRDefault="0091757B" w:rsidP="0091757B">
      <w:pPr>
        <w:ind w:left="720" w:hanging="360"/>
        <w:rPr>
          <w:rFonts w:eastAsiaTheme="minorEastAsia"/>
          <w:szCs w:val="22"/>
          <w:u w:val="single"/>
          <w:lang w:eastAsia="en-US"/>
        </w:rPr>
      </w:pPr>
    </w:p>
    <w:p w14:paraId="0D217441" w14:textId="77777777" w:rsidR="0091757B" w:rsidRDefault="0091757B" w:rsidP="0091757B">
      <w:pPr>
        <w:rPr>
          <w:rFonts w:eastAsiaTheme="minorEastAsia"/>
          <w:szCs w:val="22"/>
          <w:lang w:eastAsia="en-US"/>
        </w:rPr>
      </w:pPr>
      <w:r w:rsidRPr="00EE458B">
        <w:rPr>
          <w:rFonts w:eastAsiaTheme="minorEastAsia"/>
          <w:szCs w:val="22"/>
          <w:lang w:eastAsia="en-US"/>
        </w:rPr>
        <w:t>E///: want to simplify and avoid requirements for unknown conditions</w:t>
      </w:r>
    </w:p>
    <w:p w14:paraId="5775A69F" w14:textId="77777777" w:rsidR="0091757B" w:rsidRDefault="0091757B" w:rsidP="0091757B">
      <w:pPr>
        <w:rPr>
          <w:rFonts w:eastAsiaTheme="minorEastAsia"/>
          <w:szCs w:val="22"/>
          <w:lang w:eastAsia="en-US"/>
        </w:rPr>
      </w:pPr>
      <w:r>
        <w:rPr>
          <w:rFonts w:eastAsiaTheme="minorEastAsia"/>
          <w:szCs w:val="22"/>
          <w:lang w:eastAsia="en-US"/>
        </w:rPr>
        <w:t>MTK: agree with E///</w:t>
      </w:r>
    </w:p>
    <w:p w14:paraId="578606C4" w14:textId="77777777" w:rsidR="0091757B" w:rsidRDefault="0091757B" w:rsidP="0091757B">
      <w:pPr>
        <w:rPr>
          <w:rFonts w:eastAsiaTheme="minorEastAsia"/>
          <w:szCs w:val="22"/>
          <w:lang w:eastAsia="en-US"/>
        </w:rPr>
      </w:pPr>
      <w:r>
        <w:rPr>
          <w:rFonts w:eastAsiaTheme="minorEastAsia"/>
          <w:szCs w:val="22"/>
          <w:lang w:eastAsia="en-US"/>
        </w:rPr>
        <w:t>ZTE: generally this is fine. Does this imply that NW has to configure this within 5sec?</w:t>
      </w:r>
    </w:p>
    <w:p w14:paraId="4BBE6159" w14:textId="77777777" w:rsidR="0091757B" w:rsidRPr="00EE458B" w:rsidRDefault="0091757B" w:rsidP="0091757B">
      <w:pPr>
        <w:rPr>
          <w:rFonts w:eastAsiaTheme="minorEastAsia"/>
          <w:szCs w:val="22"/>
          <w:lang w:eastAsia="en-US"/>
        </w:rPr>
      </w:pPr>
      <w:r>
        <w:rPr>
          <w:rFonts w:eastAsiaTheme="minorEastAsia"/>
          <w:szCs w:val="22"/>
          <w:lang w:eastAsia="en-US"/>
        </w:rPr>
        <w:t>Nokia: agree with E////</w:t>
      </w:r>
    </w:p>
    <w:p w14:paraId="61A96C7F" w14:textId="77777777" w:rsidR="0091757B" w:rsidRDefault="0091757B" w:rsidP="0091757B">
      <w:pPr>
        <w:rPr>
          <w:rFonts w:eastAsiaTheme="minorEastAsia"/>
          <w:szCs w:val="22"/>
          <w:u w:val="single"/>
          <w:lang w:eastAsia="en-US"/>
        </w:rPr>
      </w:pPr>
    </w:p>
    <w:p w14:paraId="3BB423D2" w14:textId="77777777" w:rsidR="0091757B" w:rsidRPr="00CA50DB" w:rsidRDefault="0091757B" w:rsidP="0091757B">
      <w:pPr>
        <w:rPr>
          <w:rFonts w:eastAsiaTheme="minorEastAsia"/>
          <w:szCs w:val="22"/>
          <w:highlight w:val="green"/>
          <w:lang w:eastAsia="en-US"/>
        </w:rPr>
      </w:pPr>
      <w:r w:rsidRPr="00CA50DB">
        <w:rPr>
          <w:rFonts w:eastAsiaTheme="minorEastAsia"/>
          <w:szCs w:val="22"/>
          <w:highlight w:val="green"/>
          <w:lang w:eastAsia="en-US"/>
        </w:rPr>
        <w:t>Agreement</w:t>
      </w:r>
    </w:p>
    <w:p w14:paraId="08CF0769" w14:textId="77777777" w:rsidR="0091757B" w:rsidRPr="00CA50DB" w:rsidRDefault="0091757B" w:rsidP="0091757B">
      <w:pPr>
        <w:rPr>
          <w:highlight w:val="green"/>
          <w:u w:val="single"/>
        </w:rPr>
      </w:pPr>
      <w:r w:rsidRPr="00CA50DB">
        <w:rPr>
          <w:highlight w:val="green"/>
          <w:u w:val="single"/>
        </w:rPr>
        <w:t>Known/unknown condition</w:t>
      </w:r>
    </w:p>
    <w:p w14:paraId="095BEBA3" w14:textId="77777777" w:rsidR="0091757B" w:rsidRPr="00EE458B" w:rsidRDefault="0091757B" w:rsidP="0091757B">
      <w:pPr>
        <w:rPr>
          <w:rFonts w:eastAsiaTheme="minorEastAsia"/>
          <w:szCs w:val="22"/>
          <w:lang w:eastAsia="en-US"/>
        </w:rPr>
      </w:pPr>
      <w:r w:rsidRPr="00CA50DB">
        <w:rPr>
          <w:highlight w:val="green"/>
        </w:rPr>
        <w:t>Do not define requirements for unknown conditions</w:t>
      </w:r>
    </w:p>
    <w:p w14:paraId="266B914D" w14:textId="77777777" w:rsidR="0091757B" w:rsidRPr="004B4A57" w:rsidRDefault="0091757B" w:rsidP="0091757B">
      <w:pPr>
        <w:rPr>
          <w:rFonts w:eastAsiaTheme="minorEastAsia"/>
          <w:szCs w:val="22"/>
          <w:lang w:eastAsia="en-US"/>
        </w:rPr>
      </w:pPr>
      <w:r w:rsidRPr="004B4A57">
        <w:rPr>
          <w:rFonts w:eastAsiaTheme="minorEastAsia"/>
          <w:szCs w:val="22"/>
          <w:lang w:eastAsia="en-US"/>
        </w:rPr>
        <w:t>Conclusion: work offline on the known conditions definitions. Use MTK proposal as a starting point.</w:t>
      </w:r>
    </w:p>
    <w:p w14:paraId="07B1FC96" w14:textId="77777777" w:rsidR="0091757B" w:rsidRDefault="0091757B" w:rsidP="0091757B">
      <w:pPr>
        <w:rPr>
          <w:rFonts w:eastAsiaTheme="minorEastAsia"/>
          <w:szCs w:val="22"/>
          <w:u w:val="single"/>
          <w:lang w:eastAsia="en-US"/>
        </w:rPr>
      </w:pPr>
    </w:p>
    <w:p w14:paraId="5233B027" w14:textId="77777777" w:rsidR="0091757B" w:rsidRPr="003C4200" w:rsidRDefault="0091757B" w:rsidP="0091757B">
      <w:pPr>
        <w:ind w:left="360" w:hanging="360"/>
        <w:rPr>
          <w:rFonts w:eastAsiaTheme="minorHAnsi"/>
          <w:u w:val="single"/>
        </w:rPr>
      </w:pPr>
      <w:r>
        <w:rPr>
          <w:u w:val="single"/>
        </w:rPr>
        <w:t xml:space="preserve">Issue 1-2: Whether and how define requirements for unknown condition </w:t>
      </w:r>
    </w:p>
    <w:p w14:paraId="23F9A1B6" w14:textId="77777777" w:rsidR="0091757B" w:rsidRDefault="0091757B" w:rsidP="00105DE3">
      <w:pPr>
        <w:numPr>
          <w:ilvl w:val="0"/>
          <w:numId w:val="7"/>
        </w:numPr>
        <w:spacing w:after="120" w:line="256" w:lineRule="auto"/>
      </w:pPr>
      <w:r>
        <w:t>Option 1 (ZTE)</w:t>
      </w:r>
    </w:p>
    <w:p w14:paraId="3ABD78EB" w14:textId="77777777" w:rsidR="0091757B" w:rsidRPr="003C4200" w:rsidRDefault="0091757B" w:rsidP="00105DE3">
      <w:pPr>
        <w:numPr>
          <w:ilvl w:val="1"/>
          <w:numId w:val="7"/>
        </w:numPr>
        <w:spacing w:after="120" w:line="256" w:lineRule="auto"/>
        <w:rPr>
          <w:rFonts w:eastAsiaTheme="minorHAnsi" w:cs="v4.2.0"/>
          <w:b/>
          <w:i/>
          <w:szCs w:val="22"/>
          <w:lang w:eastAsia="en-US"/>
        </w:rPr>
      </w:pPr>
      <w:r>
        <w:t>For CGI reading of an unknown cell, cell search is also needed in addition to MIB decoding and SIB1 decoding.</w:t>
      </w:r>
    </w:p>
    <w:p w14:paraId="11D492E2" w14:textId="77777777" w:rsidR="0091757B" w:rsidRDefault="0091757B" w:rsidP="00105DE3">
      <w:pPr>
        <w:numPr>
          <w:ilvl w:val="0"/>
          <w:numId w:val="7"/>
        </w:numPr>
        <w:spacing w:after="120" w:line="256" w:lineRule="auto"/>
        <w:rPr>
          <w:rFonts w:cstheme="minorBidi"/>
        </w:rPr>
      </w:pPr>
      <w:r>
        <w:t>Option 2 (Ericsson)</w:t>
      </w:r>
    </w:p>
    <w:p w14:paraId="2313B4D5" w14:textId="77777777" w:rsidR="0091757B" w:rsidRDefault="0091757B" w:rsidP="00105DE3">
      <w:pPr>
        <w:numPr>
          <w:ilvl w:val="1"/>
          <w:numId w:val="7"/>
        </w:numPr>
        <w:spacing w:after="120" w:line="256" w:lineRule="auto"/>
      </w:pPr>
      <w:r>
        <w:t>No unknown cell CGI reporting requirement should be defined.</w:t>
      </w:r>
    </w:p>
    <w:p w14:paraId="460D02DB" w14:textId="77777777" w:rsidR="0091757B" w:rsidRDefault="0091757B" w:rsidP="00105DE3">
      <w:pPr>
        <w:numPr>
          <w:ilvl w:val="0"/>
          <w:numId w:val="7"/>
        </w:numPr>
        <w:spacing w:after="120" w:line="256" w:lineRule="auto"/>
      </w:pPr>
      <w:r>
        <w:t>Option 3 (MediaTek)</w:t>
      </w:r>
    </w:p>
    <w:p w14:paraId="7C335D3A" w14:textId="77777777" w:rsidR="0091757B" w:rsidRDefault="0091757B" w:rsidP="00105DE3">
      <w:pPr>
        <w:numPr>
          <w:ilvl w:val="1"/>
          <w:numId w:val="7"/>
        </w:numPr>
        <w:spacing w:after="120" w:line="256" w:lineRule="auto"/>
      </w:pPr>
      <w:r>
        <w:t>Yes, only samples needed for AGC would be different compared to known case.</w:t>
      </w:r>
    </w:p>
    <w:p w14:paraId="598C79D2" w14:textId="77777777" w:rsidR="0091757B" w:rsidRDefault="0091757B" w:rsidP="0091757B">
      <w:pPr>
        <w:rPr>
          <w:rFonts w:eastAsiaTheme="minorHAnsi"/>
          <w:szCs w:val="22"/>
          <w:lang w:eastAsia="en-US"/>
        </w:rPr>
      </w:pPr>
    </w:p>
    <w:p w14:paraId="7D2A61F3" w14:textId="77777777" w:rsidR="0091757B" w:rsidRDefault="0091757B" w:rsidP="00105DE3">
      <w:pPr>
        <w:numPr>
          <w:ilvl w:val="0"/>
          <w:numId w:val="7"/>
        </w:numPr>
        <w:spacing w:after="120" w:line="256" w:lineRule="auto"/>
      </w:pPr>
      <w:r>
        <w:rPr>
          <w:u w:val="single"/>
        </w:rPr>
        <w:t xml:space="preserve">Possible WF: </w:t>
      </w:r>
      <w:r>
        <w:t xml:space="preserve"> further discussion </w:t>
      </w:r>
    </w:p>
    <w:p w14:paraId="5DFCA05C" w14:textId="77777777" w:rsidR="0091757B" w:rsidRDefault="0091757B" w:rsidP="00105DE3">
      <w:pPr>
        <w:numPr>
          <w:ilvl w:val="1"/>
          <w:numId w:val="7"/>
        </w:numPr>
        <w:spacing w:after="120" w:line="256" w:lineRule="auto"/>
      </w:pPr>
      <w:r>
        <w:t>Whether to define requirements for unknown condition.</w:t>
      </w:r>
    </w:p>
    <w:p w14:paraId="3FA0D7A4" w14:textId="77777777" w:rsidR="0091757B" w:rsidRDefault="0091757B" w:rsidP="00105DE3">
      <w:pPr>
        <w:numPr>
          <w:ilvl w:val="1"/>
          <w:numId w:val="7"/>
        </w:numPr>
        <w:spacing w:after="120" w:line="256" w:lineRule="auto"/>
      </w:pPr>
      <w:r>
        <w:t>Whether cell search is needed for requirements of unkown condition if it is needed.</w:t>
      </w:r>
    </w:p>
    <w:p w14:paraId="187D8FD6" w14:textId="77777777" w:rsidR="0091757B" w:rsidRPr="003C4200" w:rsidRDefault="0091757B" w:rsidP="0091757B">
      <w:pPr>
        <w:rPr>
          <w:rFonts w:eastAsiaTheme="minorHAnsi"/>
          <w:szCs w:val="22"/>
          <w:lang w:eastAsia="en-US"/>
        </w:rPr>
      </w:pPr>
    </w:p>
    <w:p w14:paraId="2403D5BE" w14:textId="77777777" w:rsidR="0091757B" w:rsidRDefault="0091757B" w:rsidP="0091757B">
      <w:pPr>
        <w:ind w:left="360" w:hanging="360"/>
        <w:rPr>
          <w:u w:val="single"/>
        </w:rPr>
      </w:pPr>
      <w:r>
        <w:rPr>
          <w:u w:val="single"/>
        </w:rPr>
        <w:t xml:space="preserve">Issue 1-3: MIB decoding delay in FR2 </w:t>
      </w:r>
    </w:p>
    <w:p w14:paraId="422B9B10" w14:textId="77777777" w:rsidR="0091757B" w:rsidRDefault="0091757B" w:rsidP="00105DE3">
      <w:pPr>
        <w:numPr>
          <w:ilvl w:val="0"/>
          <w:numId w:val="7"/>
        </w:numPr>
        <w:spacing w:after="120" w:line="256" w:lineRule="auto"/>
      </w:pPr>
      <w:r>
        <w:t>Option 1 (MediaTek)</w:t>
      </w:r>
    </w:p>
    <w:p w14:paraId="1DE881C4" w14:textId="77777777" w:rsidR="0091757B" w:rsidRDefault="0091757B" w:rsidP="00105DE3">
      <w:pPr>
        <w:numPr>
          <w:ilvl w:val="1"/>
          <w:numId w:val="7"/>
        </w:numPr>
        <w:spacing w:after="120" w:line="256" w:lineRule="auto"/>
      </w:pPr>
      <w:r>
        <w:t>When the UE can be guaranteed to use the same Rx spatial filter to finish MIB decoding in FR2, the MIB decoding delay are [5]</w:t>
      </w:r>
      <m:oMath>
        <m:r>
          <m:rPr>
            <m:sty m:val="p"/>
          </m:rPr>
          <w:rPr>
            <w:rFonts w:ascii="Cambria Math" w:hAnsi="Cambria Math"/>
          </w:rPr>
          <m:t xml:space="preserve"> </m:t>
        </m:r>
        <m:r>
          <m:rPr>
            <m:sty m:val="p"/>
          </m:rPr>
          <w:rPr>
            <w:rFonts w:ascii="Cambria Math" w:hAnsi="Cambria Math" w:hint="eastAsia"/>
          </w:rPr>
          <m:t>×</m:t>
        </m:r>
        <m:sSub>
          <m:sSubPr>
            <m:ctrlPr>
              <w:rPr>
                <w:rFonts w:ascii="Cambria Math" w:hAnsi="Cambria Math" w:cstheme="minorBidi"/>
                <w:sz w:val="22"/>
              </w:rPr>
            </m:ctrlPr>
          </m:sSubPr>
          <m:e>
            <m:r>
              <m:rPr>
                <m:sty m:val="p"/>
              </m:rPr>
              <w:rPr>
                <w:rFonts w:ascii="Cambria Math" w:hAnsi="Cambria Math"/>
              </w:rPr>
              <m:t>T</m:t>
            </m:r>
          </m:e>
          <m:sub>
            <m:r>
              <m:rPr>
                <m:sty m:val="p"/>
              </m:rPr>
              <w:rPr>
                <w:rFonts w:ascii="Cambria Math" w:hAnsi="Cambria Math"/>
              </w:rPr>
              <m:t>SSB</m:t>
            </m:r>
          </m:sub>
        </m:sSub>
      </m:oMath>
      <w:r>
        <w:t xml:space="preserve"> for both FR1 and FR2, where, </w:t>
      </w:r>
      <m:oMath>
        <m:sSub>
          <m:sSubPr>
            <m:ctrlPr>
              <w:rPr>
                <w:rFonts w:ascii="Cambria Math" w:hAnsi="Cambria Math" w:cstheme="minorBidi"/>
                <w:sz w:val="22"/>
              </w:rPr>
            </m:ctrlPr>
          </m:sSubPr>
          <m:e>
            <m:r>
              <m:rPr>
                <m:sty m:val="p"/>
              </m:rPr>
              <w:rPr>
                <w:rFonts w:ascii="Cambria Math" w:hAnsi="Cambria Math"/>
              </w:rPr>
              <m:t>T</m:t>
            </m:r>
          </m:e>
          <m:sub>
            <m:r>
              <m:rPr>
                <m:sty m:val="p"/>
              </m:rPr>
              <w:rPr>
                <w:rFonts w:ascii="Cambria Math" w:hAnsi="Cambria Math"/>
              </w:rPr>
              <m:t>SSB</m:t>
            </m:r>
          </m:sub>
        </m:sSub>
      </m:oMath>
      <w:r>
        <w:t xml:space="preserve"> is the SMTC periodicity of the carrier with target cell</w:t>
      </w:r>
    </w:p>
    <w:p w14:paraId="7BC70495" w14:textId="77777777" w:rsidR="0091757B" w:rsidRDefault="0091757B" w:rsidP="00105DE3">
      <w:pPr>
        <w:numPr>
          <w:ilvl w:val="0"/>
          <w:numId w:val="7"/>
        </w:numPr>
        <w:spacing w:after="120" w:line="256" w:lineRule="auto"/>
      </w:pPr>
      <w:r>
        <w:lastRenderedPageBreak/>
        <w:t>Option 2 (ZTE)</w:t>
      </w:r>
    </w:p>
    <w:p w14:paraId="1D07B3CE" w14:textId="77777777" w:rsidR="0091757B" w:rsidRDefault="0091757B" w:rsidP="00105DE3">
      <w:pPr>
        <w:numPr>
          <w:ilvl w:val="1"/>
          <w:numId w:val="7"/>
        </w:numPr>
        <w:spacing w:after="120" w:line="256" w:lineRule="auto"/>
      </w:pPr>
      <w:r>
        <w:t>For SIB1 decoding of NR cell in FR1 and FR2, [5] samples are needed for defining measurement time period requirements.</w:t>
      </w:r>
    </w:p>
    <w:p w14:paraId="4B899A10" w14:textId="77777777" w:rsidR="0091757B" w:rsidRDefault="0091757B" w:rsidP="00105DE3">
      <w:pPr>
        <w:numPr>
          <w:ilvl w:val="0"/>
          <w:numId w:val="7"/>
        </w:numPr>
        <w:spacing w:after="120" w:line="256" w:lineRule="auto"/>
      </w:pPr>
      <w:r>
        <w:t>Option 3 (Huawei)</w:t>
      </w:r>
    </w:p>
    <w:p w14:paraId="78E82270" w14:textId="77777777" w:rsidR="0091757B" w:rsidRDefault="0091757B" w:rsidP="00105DE3">
      <w:pPr>
        <w:numPr>
          <w:ilvl w:val="1"/>
          <w:numId w:val="7"/>
        </w:numPr>
        <w:spacing w:after="120" w:line="256" w:lineRule="auto"/>
      </w:pPr>
      <w:r>
        <w:t>MIB decoding time in CGI reading requirement is 5 SMTC periods for both FR1 and FR2.</w:t>
      </w:r>
    </w:p>
    <w:p w14:paraId="7C7E1F97" w14:textId="77777777" w:rsidR="0091757B" w:rsidRPr="003C4200" w:rsidRDefault="0091757B" w:rsidP="0091757B">
      <w:pPr>
        <w:rPr>
          <w:rFonts w:eastAsiaTheme="minorHAnsi"/>
          <w:szCs w:val="22"/>
          <w:lang w:eastAsia="en-US"/>
        </w:rPr>
      </w:pPr>
    </w:p>
    <w:p w14:paraId="0D8EDC45" w14:textId="77777777" w:rsidR="0091757B" w:rsidRDefault="0091757B" w:rsidP="00105DE3">
      <w:pPr>
        <w:numPr>
          <w:ilvl w:val="0"/>
          <w:numId w:val="7"/>
        </w:numPr>
        <w:spacing w:after="120" w:line="256" w:lineRule="auto"/>
      </w:pPr>
      <w:r>
        <w:rPr>
          <w:u w:val="single"/>
        </w:rPr>
        <w:t xml:space="preserve">Possible WF: </w:t>
      </w:r>
      <w:r>
        <w:t xml:space="preserve">  </w:t>
      </w:r>
    </w:p>
    <w:p w14:paraId="3CA4F2A5" w14:textId="77777777" w:rsidR="0091757B" w:rsidRDefault="0091757B" w:rsidP="00105DE3">
      <w:pPr>
        <w:numPr>
          <w:ilvl w:val="1"/>
          <w:numId w:val="7"/>
        </w:numPr>
        <w:spacing w:after="120" w:line="256" w:lineRule="auto"/>
      </w:pPr>
      <w:r>
        <w:t>5 samples for MIB decoding in FR2.</w:t>
      </w:r>
    </w:p>
    <w:p w14:paraId="1EFD8AE5" w14:textId="77777777" w:rsidR="0091757B" w:rsidRDefault="0091757B" w:rsidP="0091757B">
      <w:pPr>
        <w:rPr>
          <w:rFonts w:eastAsiaTheme="minorHAnsi"/>
          <w:szCs w:val="22"/>
          <w:lang w:eastAsia="en-US"/>
        </w:rPr>
      </w:pPr>
    </w:p>
    <w:p w14:paraId="7FC63CB1" w14:textId="77777777" w:rsidR="0091757B" w:rsidRPr="008F5F20" w:rsidRDefault="0091757B" w:rsidP="0091757B">
      <w:pPr>
        <w:rPr>
          <w:rFonts w:eastAsiaTheme="minorHAnsi"/>
          <w:szCs w:val="22"/>
          <w:highlight w:val="yellow"/>
          <w:lang w:eastAsia="en-US"/>
        </w:rPr>
      </w:pPr>
      <w:r w:rsidRPr="008F5F20">
        <w:rPr>
          <w:rFonts w:eastAsiaTheme="minorHAnsi"/>
          <w:szCs w:val="22"/>
          <w:highlight w:val="yellow"/>
          <w:lang w:eastAsia="en-US"/>
        </w:rPr>
        <w:t>Tentative agreement</w:t>
      </w:r>
    </w:p>
    <w:p w14:paraId="731359C5" w14:textId="77777777" w:rsidR="0091757B" w:rsidRDefault="0091757B" w:rsidP="0091757B">
      <w:pPr>
        <w:rPr>
          <w:rFonts w:eastAsiaTheme="minorHAnsi"/>
          <w:szCs w:val="22"/>
          <w:lang w:eastAsia="en-US"/>
        </w:rPr>
      </w:pPr>
      <w:r w:rsidRPr="008F5F20">
        <w:rPr>
          <w:rFonts w:eastAsiaTheme="minorHAnsi"/>
          <w:szCs w:val="22"/>
          <w:highlight w:val="yellow"/>
          <w:lang w:eastAsia="en-US"/>
        </w:rPr>
        <w:t>MIB decoding time in CGI reading requirement is 5 SMTC periods in FR2</w:t>
      </w:r>
    </w:p>
    <w:p w14:paraId="4867C3FE" w14:textId="77777777" w:rsidR="0091757B" w:rsidRPr="003C4200" w:rsidRDefault="0091757B" w:rsidP="0091757B">
      <w:pPr>
        <w:rPr>
          <w:rFonts w:eastAsiaTheme="minorHAnsi"/>
          <w:szCs w:val="22"/>
          <w:lang w:eastAsia="en-US"/>
        </w:rPr>
      </w:pPr>
    </w:p>
    <w:p w14:paraId="4FD6B0A1" w14:textId="77777777" w:rsidR="0091757B" w:rsidRDefault="0091757B" w:rsidP="0091757B">
      <w:pPr>
        <w:ind w:left="360" w:hanging="360"/>
        <w:rPr>
          <w:u w:val="single"/>
        </w:rPr>
      </w:pPr>
      <w:r>
        <w:rPr>
          <w:u w:val="single"/>
        </w:rPr>
        <w:t xml:space="preserve">Issue 1-4: AGC/AFC for MIB decoding </w:t>
      </w:r>
    </w:p>
    <w:p w14:paraId="7A42E3A8" w14:textId="77777777" w:rsidR="0091757B" w:rsidRDefault="0091757B" w:rsidP="00105DE3">
      <w:pPr>
        <w:numPr>
          <w:ilvl w:val="0"/>
          <w:numId w:val="7"/>
        </w:numPr>
        <w:spacing w:after="120" w:line="256" w:lineRule="auto"/>
      </w:pPr>
      <w:r>
        <w:t>Option 1 (MediaTek)</w:t>
      </w:r>
    </w:p>
    <w:p w14:paraId="732495B2" w14:textId="77777777" w:rsidR="0091757B" w:rsidRDefault="0091757B" w:rsidP="00105DE3">
      <w:pPr>
        <w:numPr>
          <w:ilvl w:val="1"/>
          <w:numId w:val="7"/>
        </w:numPr>
        <w:spacing w:after="120" w:line="256" w:lineRule="auto"/>
      </w:pPr>
      <w:r>
        <w:t>Needed for inter frequency known and unknown cases.</w:t>
      </w:r>
    </w:p>
    <w:p w14:paraId="5D8FBCA2" w14:textId="77777777" w:rsidR="0091757B" w:rsidRDefault="0091757B" w:rsidP="00105DE3">
      <w:pPr>
        <w:numPr>
          <w:ilvl w:val="0"/>
          <w:numId w:val="7"/>
        </w:numPr>
        <w:spacing w:after="120" w:line="256" w:lineRule="auto"/>
      </w:pPr>
      <w:r>
        <w:t>Option 2 (ZTE)</w:t>
      </w:r>
    </w:p>
    <w:p w14:paraId="6E446D23" w14:textId="77777777" w:rsidR="0091757B" w:rsidRDefault="0091757B" w:rsidP="00105DE3">
      <w:pPr>
        <w:numPr>
          <w:ilvl w:val="1"/>
          <w:numId w:val="7"/>
        </w:numPr>
        <w:spacing w:after="120" w:line="256" w:lineRule="auto"/>
      </w:pPr>
      <w:r>
        <w:t>AGC/AFC time is not considered during MIB and SIB1 decoding delay.</w:t>
      </w:r>
    </w:p>
    <w:p w14:paraId="521BD332" w14:textId="77777777" w:rsidR="0091757B" w:rsidRDefault="0091757B" w:rsidP="00105DE3">
      <w:pPr>
        <w:numPr>
          <w:ilvl w:val="0"/>
          <w:numId w:val="7"/>
        </w:numPr>
        <w:spacing w:after="120" w:line="256" w:lineRule="auto"/>
      </w:pPr>
      <w:r>
        <w:t>Option 3 (Ericsson)</w:t>
      </w:r>
    </w:p>
    <w:p w14:paraId="10820C32" w14:textId="77777777" w:rsidR="0091757B" w:rsidRDefault="0091757B" w:rsidP="00105DE3">
      <w:pPr>
        <w:numPr>
          <w:ilvl w:val="1"/>
          <w:numId w:val="7"/>
        </w:numPr>
        <w:spacing w:after="120" w:line="256" w:lineRule="auto"/>
      </w:pPr>
      <w:r>
        <w:t>AGC/AFC refinement is needed for MIB decoding. (option 1)</w:t>
      </w:r>
    </w:p>
    <w:p w14:paraId="681A8446" w14:textId="77777777" w:rsidR="0091757B" w:rsidRDefault="0091757B" w:rsidP="00105DE3">
      <w:pPr>
        <w:numPr>
          <w:ilvl w:val="0"/>
          <w:numId w:val="7"/>
        </w:numPr>
        <w:spacing w:after="120" w:line="256" w:lineRule="auto"/>
      </w:pPr>
      <w:r>
        <w:t>Option 4 (Huawei)</w:t>
      </w:r>
    </w:p>
    <w:p w14:paraId="5C514E6A" w14:textId="77777777" w:rsidR="0091757B" w:rsidRDefault="0091757B" w:rsidP="00105DE3">
      <w:pPr>
        <w:numPr>
          <w:ilvl w:val="1"/>
          <w:numId w:val="7"/>
        </w:numPr>
        <w:spacing w:after="120" w:line="256" w:lineRule="auto"/>
      </w:pPr>
      <w:r>
        <w:t>Should be left to UE implementation, but RAN4 should define the total number of samples for MIB decoding, and in our view, 5 samples are sufficient.</w:t>
      </w:r>
    </w:p>
    <w:p w14:paraId="363A224F" w14:textId="77777777" w:rsidR="0091757B" w:rsidRDefault="0091757B" w:rsidP="00105DE3">
      <w:pPr>
        <w:numPr>
          <w:ilvl w:val="0"/>
          <w:numId w:val="7"/>
        </w:numPr>
        <w:spacing w:after="120" w:line="256" w:lineRule="auto"/>
      </w:pPr>
      <w:r>
        <w:rPr>
          <w:u w:val="single"/>
        </w:rPr>
        <w:t xml:space="preserve">Possible WF: </w:t>
      </w:r>
      <w:r>
        <w:t xml:space="preserve"> </w:t>
      </w:r>
    </w:p>
    <w:p w14:paraId="6F42F674" w14:textId="77777777" w:rsidR="0091757B" w:rsidRDefault="0091757B" w:rsidP="00105DE3">
      <w:pPr>
        <w:numPr>
          <w:ilvl w:val="1"/>
          <w:numId w:val="7"/>
        </w:numPr>
        <w:spacing w:after="120" w:line="256" w:lineRule="auto"/>
      </w:pPr>
      <w:r>
        <w:t>Up to UE implementation. Only number of samples for MIB decoding is need to be defined.</w:t>
      </w:r>
    </w:p>
    <w:p w14:paraId="76F5C476" w14:textId="77777777" w:rsidR="0091757B" w:rsidRDefault="0091757B" w:rsidP="00105DE3">
      <w:pPr>
        <w:numPr>
          <w:ilvl w:val="1"/>
          <w:numId w:val="7"/>
        </w:numPr>
        <w:spacing w:after="120" w:line="256" w:lineRule="auto"/>
      </w:pPr>
      <w:r>
        <w:t>Number of samples for MIB decoding is 5.</w:t>
      </w:r>
    </w:p>
    <w:p w14:paraId="4D7EDAAD" w14:textId="77777777" w:rsidR="0091757B" w:rsidRPr="003C4200" w:rsidRDefault="0091757B" w:rsidP="0091757B">
      <w:pPr>
        <w:ind w:firstLine="50"/>
        <w:rPr>
          <w:rFonts w:eastAsiaTheme="minorHAnsi"/>
          <w:szCs w:val="22"/>
          <w:lang w:eastAsia="en-US"/>
        </w:rPr>
      </w:pPr>
    </w:p>
    <w:p w14:paraId="169809C6" w14:textId="77777777" w:rsidR="0091757B" w:rsidRDefault="0091757B" w:rsidP="0091757B">
      <w:pPr>
        <w:ind w:left="360" w:hanging="360"/>
        <w:rPr>
          <w:u w:val="single"/>
        </w:rPr>
      </w:pPr>
      <w:r>
        <w:rPr>
          <w:u w:val="single"/>
        </w:rPr>
        <w:t>Issue 1-5: SIB1 decoding delay</w:t>
      </w:r>
    </w:p>
    <w:p w14:paraId="61BBAC1F" w14:textId="77777777" w:rsidR="0091757B" w:rsidRDefault="0091757B" w:rsidP="00105DE3">
      <w:pPr>
        <w:numPr>
          <w:ilvl w:val="0"/>
          <w:numId w:val="7"/>
        </w:numPr>
        <w:spacing w:after="120" w:line="256" w:lineRule="auto"/>
      </w:pPr>
      <w:r>
        <w:t>Option 1 (MediaTek)</w:t>
      </w:r>
    </w:p>
    <w:p w14:paraId="77C70E21" w14:textId="77777777" w:rsidR="0091757B" w:rsidRDefault="0091757B" w:rsidP="00105DE3">
      <w:pPr>
        <w:numPr>
          <w:ilvl w:val="1"/>
          <w:numId w:val="7"/>
        </w:numPr>
        <w:spacing w:after="120" w:line="256" w:lineRule="auto"/>
      </w:pPr>
      <w:r>
        <w:t>The RMSI decoding delay is [Y1]</w:t>
      </w:r>
      <m:oMath>
        <m:r>
          <m:rPr>
            <m:sty m:val="p"/>
          </m:rPr>
          <w:rPr>
            <w:rFonts w:ascii="Cambria Math" w:hAnsi="Cambria Math"/>
          </w:rPr>
          <m:t xml:space="preserve"> </m:t>
        </m:r>
        <m:r>
          <m:rPr>
            <m:sty m:val="p"/>
          </m:rPr>
          <w:rPr>
            <w:rFonts w:ascii="Cambria Math" w:hAnsi="Cambria Math" w:hint="eastAsia"/>
          </w:rPr>
          <m:t>×</m:t>
        </m:r>
        <m:sSub>
          <m:sSubPr>
            <m:ctrlPr>
              <w:rPr>
                <w:rFonts w:ascii="Cambria Math" w:hAnsi="Cambria Math" w:cstheme="minorBidi"/>
                <w:sz w:val="22"/>
              </w:rPr>
            </m:ctrlPr>
          </m:sSubPr>
          <m:e>
            <m:r>
              <m:rPr>
                <m:sty m:val="p"/>
              </m:rPr>
              <w:rPr>
                <w:rFonts w:ascii="Cambria Math" w:hAnsi="Cambria Math"/>
              </w:rPr>
              <m:t>T</m:t>
            </m:r>
          </m:e>
          <m:sub>
            <m:r>
              <m:rPr>
                <m:sty m:val="p"/>
              </m:rPr>
              <w:rPr>
                <w:rFonts w:ascii="Cambria Math" w:hAnsi="Cambria Math"/>
              </w:rPr>
              <m:t>RMSI</m:t>
            </m:r>
          </m:sub>
        </m:sSub>
      </m:oMath>
      <w:r>
        <w:t xml:space="preserve">, where </w:t>
      </w:r>
      <m:oMath>
        <m:sSub>
          <m:sSubPr>
            <m:ctrlPr>
              <w:rPr>
                <w:rFonts w:ascii="Cambria Math" w:hAnsi="Cambria Math" w:cstheme="minorBidi"/>
                <w:sz w:val="22"/>
              </w:rPr>
            </m:ctrlPr>
          </m:sSubPr>
          <m:e>
            <m:r>
              <m:rPr>
                <m:sty m:val="p"/>
              </m:rPr>
              <w:rPr>
                <w:rFonts w:ascii="Cambria Math" w:hAnsi="Cambria Math"/>
              </w:rPr>
              <m:t>T</m:t>
            </m:r>
          </m:e>
          <m:sub>
            <m:r>
              <m:rPr>
                <m:sty m:val="p"/>
              </m:rPr>
              <w:rPr>
                <w:rFonts w:ascii="Cambria Math" w:hAnsi="Cambria Math"/>
              </w:rPr>
              <m:t>RMSI</m:t>
            </m:r>
          </m:sub>
        </m:sSub>
      </m:oMath>
      <w:r>
        <w:t xml:space="preserve"> is the RMSI scheduling periodicity based on gNB implementation, Y1 is the required sample number for successfully decoding RMSI.</w:t>
      </w:r>
    </w:p>
    <w:p w14:paraId="2A760545" w14:textId="77777777" w:rsidR="0091757B" w:rsidRDefault="0091757B" w:rsidP="00105DE3">
      <w:pPr>
        <w:numPr>
          <w:ilvl w:val="0"/>
          <w:numId w:val="7"/>
        </w:numPr>
        <w:spacing w:after="120" w:line="256" w:lineRule="auto"/>
      </w:pPr>
      <w:r>
        <w:t>Option 2 (ZTE)</w:t>
      </w:r>
    </w:p>
    <w:p w14:paraId="0CB4F685" w14:textId="77777777" w:rsidR="0091757B" w:rsidRDefault="0091757B" w:rsidP="00105DE3">
      <w:pPr>
        <w:numPr>
          <w:ilvl w:val="1"/>
          <w:numId w:val="7"/>
        </w:numPr>
        <w:spacing w:after="120" w:line="256" w:lineRule="auto"/>
      </w:pPr>
      <w:r>
        <w:lastRenderedPageBreak/>
        <w:t>For SIB1 decoding of NR cell in FR1 and FR2, [5] samples are needed for defining measurement time period requirements.</w:t>
      </w:r>
    </w:p>
    <w:p w14:paraId="1562069D" w14:textId="77777777" w:rsidR="0091757B" w:rsidRDefault="0091757B" w:rsidP="00105DE3">
      <w:pPr>
        <w:numPr>
          <w:ilvl w:val="0"/>
          <w:numId w:val="7"/>
        </w:numPr>
        <w:spacing w:after="120" w:line="256" w:lineRule="auto"/>
      </w:pPr>
      <w:r>
        <w:t>Option 3 (Ericsson)</w:t>
      </w:r>
    </w:p>
    <w:p w14:paraId="6CA474A6" w14:textId="77777777" w:rsidR="0091757B" w:rsidRDefault="0091757B" w:rsidP="00105DE3">
      <w:pPr>
        <w:numPr>
          <w:ilvl w:val="1"/>
          <w:numId w:val="7"/>
        </w:numPr>
        <w:spacing w:after="120" w:line="256" w:lineRule="auto"/>
      </w:pPr>
      <w:r>
        <w:t>The PDCCH and PDSCH for SIB1 in NR has flexibility, which will significantly impact the number of needed SIB1 decoding attempts.</w:t>
      </w:r>
    </w:p>
    <w:p w14:paraId="7C1BE64F" w14:textId="77777777" w:rsidR="0091757B" w:rsidRDefault="0091757B" w:rsidP="00105DE3">
      <w:pPr>
        <w:numPr>
          <w:ilvl w:val="0"/>
          <w:numId w:val="7"/>
        </w:numPr>
        <w:spacing w:after="120" w:line="256" w:lineRule="auto"/>
      </w:pPr>
      <w:r>
        <w:t>Option 4 (Huawei)</w:t>
      </w:r>
    </w:p>
    <w:p w14:paraId="555F5504" w14:textId="77777777" w:rsidR="0091757B" w:rsidRDefault="0091757B" w:rsidP="00105DE3">
      <w:pPr>
        <w:numPr>
          <w:ilvl w:val="1"/>
          <w:numId w:val="7"/>
        </w:numPr>
        <w:spacing w:after="120" w:line="256" w:lineRule="auto"/>
      </w:pPr>
      <w:r>
        <w:t>RMSI decoding time in CGI reading requirement is 2+NSIB1 RMSI scheduling periods for both FR1 and FR2, where NSIB1 is up to further study in RAN4. UE is assumed to start SIB1 decoding at any point in the TTI.</w:t>
      </w:r>
    </w:p>
    <w:p w14:paraId="454D5F15" w14:textId="77777777" w:rsidR="0091757B" w:rsidRPr="003C4200" w:rsidRDefault="0091757B" w:rsidP="0091757B">
      <w:pPr>
        <w:rPr>
          <w:rFonts w:eastAsiaTheme="minorHAnsi"/>
          <w:szCs w:val="22"/>
          <w:lang w:eastAsia="en-US"/>
        </w:rPr>
      </w:pPr>
    </w:p>
    <w:p w14:paraId="4445804C" w14:textId="77777777" w:rsidR="0091757B" w:rsidRDefault="0091757B" w:rsidP="00105DE3">
      <w:pPr>
        <w:numPr>
          <w:ilvl w:val="0"/>
          <w:numId w:val="7"/>
        </w:numPr>
        <w:spacing w:after="120" w:line="256" w:lineRule="auto"/>
      </w:pPr>
      <w:r>
        <w:rPr>
          <w:u w:val="single"/>
        </w:rPr>
        <w:t xml:space="preserve">Possible WF: </w:t>
      </w:r>
      <w:r>
        <w:t xml:space="preserve">  </w:t>
      </w:r>
    </w:p>
    <w:p w14:paraId="3957AB04" w14:textId="77777777" w:rsidR="0091757B" w:rsidRDefault="0091757B" w:rsidP="00105DE3">
      <w:pPr>
        <w:numPr>
          <w:ilvl w:val="1"/>
          <w:numId w:val="7"/>
        </w:numPr>
        <w:spacing w:after="120" w:line="256" w:lineRule="auto"/>
      </w:pPr>
      <w:r>
        <w:t>SIB1 decoding procedure is up to UE implementation. The assumption when defining CGI reading requirements is UE can start SIB1 decoding at any repetition in the SIB1 TTI.</w:t>
      </w:r>
    </w:p>
    <w:p w14:paraId="73489643" w14:textId="77777777" w:rsidR="0091757B" w:rsidRDefault="0091757B" w:rsidP="00105DE3">
      <w:pPr>
        <w:numPr>
          <w:ilvl w:val="1"/>
          <w:numId w:val="7"/>
        </w:numPr>
        <w:spacing w:after="120" w:line="256" w:lineRule="auto"/>
      </w:pPr>
      <w:r>
        <w:t>Agree simulation assumptions for SIB1 decoding.</w:t>
      </w:r>
    </w:p>
    <w:p w14:paraId="42B97210" w14:textId="77777777" w:rsidR="0091757B" w:rsidRDefault="0091757B" w:rsidP="00105DE3">
      <w:pPr>
        <w:numPr>
          <w:ilvl w:val="2"/>
          <w:numId w:val="7"/>
        </w:numPr>
        <w:spacing w:after="120" w:line="256" w:lineRule="auto"/>
      </w:pPr>
      <w:r>
        <w:t>Simulation assumptions are provided in R4-1914785 (ZTE), R4-1914963 (Huawei) and R4-1914641 (Ericsson).</w:t>
      </w:r>
    </w:p>
    <w:p w14:paraId="5F59B50A" w14:textId="77777777" w:rsidR="0091757B" w:rsidRPr="00DD78EB" w:rsidRDefault="0091757B" w:rsidP="0091757B">
      <w:pPr>
        <w:spacing w:after="120" w:line="256" w:lineRule="auto"/>
        <w:rPr>
          <w:highlight w:val="green"/>
        </w:rPr>
      </w:pPr>
      <w:r w:rsidRPr="00DD78EB">
        <w:rPr>
          <w:highlight w:val="green"/>
        </w:rPr>
        <w:t>Agreements</w:t>
      </w:r>
    </w:p>
    <w:p w14:paraId="0F8329B0" w14:textId="77777777" w:rsidR="0091757B" w:rsidRDefault="0091757B" w:rsidP="0091757B">
      <w:pPr>
        <w:spacing w:after="120" w:line="256" w:lineRule="auto"/>
      </w:pPr>
      <w:r w:rsidRPr="00DD78EB">
        <w:rPr>
          <w:highlight w:val="green"/>
        </w:rPr>
        <w:t>Further study SIB1 decoding delay based on simulations</w:t>
      </w:r>
    </w:p>
    <w:p w14:paraId="35E2EB60" w14:textId="77777777" w:rsidR="0091757B" w:rsidRPr="003C4200" w:rsidRDefault="0091757B" w:rsidP="0091757B">
      <w:pPr>
        <w:rPr>
          <w:rFonts w:eastAsiaTheme="minorHAnsi"/>
          <w:szCs w:val="22"/>
          <w:lang w:eastAsia="en-US"/>
        </w:rPr>
      </w:pPr>
    </w:p>
    <w:p w14:paraId="5D6CA2AE" w14:textId="77777777" w:rsidR="0091757B" w:rsidRDefault="0091757B" w:rsidP="0091757B">
      <w:pPr>
        <w:ind w:left="360" w:hanging="360"/>
        <w:rPr>
          <w:u w:val="single"/>
        </w:rPr>
      </w:pPr>
      <w:r>
        <w:rPr>
          <w:u w:val="single"/>
        </w:rPr>
        <w:t>Issue 6: Whether is beam sweeping needed for SIB1 decoding in FR2?</w:t>
      </w:r>
    </w:p>
    <w:p w14:paraId="2BA9E120" w14:textId="77777777" w:rsidR="0091757B" w:rsidRDefault="0091757B" w:rsidP="00105DE3">
      <w:pPr>
        <w:numPr>
          <w:ilvl w:val="0"/>
          <w:numId w:val="7"/>
        </w:numPr>
        <w:spacing w:after="120" w:line="256" w:lineRule="auto"/>
      </w:pPr>
      <w:r>
        <w:t>Option 1 (MediaTek)</w:t>
      </w:r>
    </w:p>
    <w:p w14:paraId="2F2E6264" w14:textId="77777777" w:rsidR="0091757B" w:rsidRDefault="0091757B" w:rsidP="00105DE3">
      <w:pPr>
        <w:numPr>
          <w:ilvl w:val="1"/>
          <w:numId w:val="7"/>
        </w:numPr>
        <w:spacing w:after="120" w:line="256" w:lineRule="auto"/>
      </w:pPr>
      <w:r>
        <w:t>To guarantee the RMSI with the same SSB reporting index can be detected during the whole CGI reading, the potential SNR side condition could be [-3dB].</w:t>
      </w:r>
    </w:p>
    <w:p w14:paraId="21816109" w14:textId="77777777" w:rsidR="0091757B" w:rsidRDefault="0091757B" w:rsidP="00105DE3">
      <w:pPr>
        <w:numPr>
          <w:ilvl w:val="0"/>
          <w:numId w:val="7"/>
        </w:numPr>
        <w:spacing w:after="120" w:line="256" w:lineRule="auto"/>
      </w:pPr>
      <w:r>
        <w:t>Option 2 (ZTE, Ericsson, Huawei)</w:t>
      </w:r>
    </w:p>
    <w:p w14:paraId="7B744D6A" w14:textId="77777777" w:rsidR="0091757B" w:rsidRDefault="0091757B" w:rsidP="00105DE3">
      <w:pPr>
        <w:numPr>
          <w:ilvl w:val="1"/>
          <w:numId w:val="7"/>
        </w:numPr>
        <w:spacing w:after="120" w:line="256" w:lineRule="auto"/>
      </w:pPr>
      <w:r>
        <w:t>Rx beam sweeping is not needed during SIB1 decoding in FR2.</w:t>
      </w:r>
    </w:p>
    <w:p w14:paraId="37CACFB9" w14:textId="77777777" w:rsidR="0091757B" w:rsidRPr="003C4200" w:rsidRDefault="0091757B" w:rsidP="0091757B">
      <w:pPr>
        <w:rPr>
          <w:rFonts w:eastAsiaTheme="minorHAnsi"/>
          <w:szCs w:val="22"/>
          <w:lang w:eastAsia="en-US"/>
        </w:rPr>
      </w:pPr>
    </w:p>
    <w:p w14:paraId="7A8FBB8E" w14:textId="77777777" w:rsidR="0091757B" w:rsidRDefault="0091757B" w:rsidP="00105DE3">
      <w:pPr>
        <w:numPr>
          <w:ilvl w:val="0"/>
          <w:numId w:val="7"/>
        </w:numPr>
        <w:spacing w:after="120" w:line="256" w:lineRule="auto"/>
      </w:pPr>
      <w:r>
        <w:rPr>
          <w:u w:val="single"/>
        </w:rPr>
        <w:t xml:space="preserve">Possible WF: </w:t>
      </w:r>
      <w:r>
        <w:t xml:space="preserve">  </w:t>
      </w:r>
    </w:p>
    <w:p w14:paraId="771B1E22" w14:textId="77777777" w:rsidR="0091757B" w:rsidRDefault="0091757B" w:rsidP="00105DE3">
      <w:pPr>
        <w:numPr>
          <w:ilvl w:val="1"/>
          <w:numId w:val="7"/>
        </w:numPr>
        <w:spacing w:after="120" w:line="256" w:lineRule="auto"/>
      </w:pPr>
      <w:r>
        <w:t>RX beam sweeping is not needed for SIB1 decoding in FR2</w:t>
      </w:r>
    </w:p>
    <w:p w14:paraId="665FFFC0" w14:textId="77777777" w:rsidR="0091757B" w:rsidRDefault="0091757B" w:rsidP="0091757B">
      <w:pPr>
        <w:spacing w:after="120"/>
        <w:ind w:left="720"/>
      </w:pPr>
    </w:p>
    <w:p w14:paraId="0BE35D44" w14:textId="77777777" w:rsidR="0091757B" w:rsidRDefault="0091757B" w:rsidP="0091757B">
      <w:pPr>
        <w:spacing w:after="120"/>
        <w:ind w:left="720"/>
      </w:pPr>
    </w:p>
    <w:p w14:paraId="2C7DBE7D" w14:textId="77777777" w:rsidR="0091757B" w:rsidRDefault="0091757B" w:rsidP="0091757B">
      <w:pPr>
        <w:ind w:left="360" w:hanging="360"/>
        <w:rPr>
          <w:rFonts w:eastAsiaTheme="minorHAnsi"/>
          <w:szCs w:val="22"/>
          <w:u w:val="single"/>
          <w:lang w:val="ru-RU" w:eastAsia="en-US"/>
        </w:rPr>
      </w:pPr>
      <w:r>
        <w:rPr>
          <w:u w:val="single"/>
        </w:rPr>
        <w:t xml:space="preserve">Issue 1-7: AGC for SIB1 decoding </w:t>
      </w:r>
    </w:p>
    <w:p w14:paraId="6F019182" w14:textId="77777777" w:rsidR="0091757B" w:rsidRDefault="0091757B" w:rsidP="00105DE3">
      <w:pPr>
        <w:numPr>
          <w:ilvl w:val="0"/>
          <w:numId w:val="7"/>
        </w:numPr>
        <w:spacing w:after="120" w:line="256" w:lineRule="auto"/>
      </w:pPr>
      <w:r>
        <w:t>Option 1 (ZTE)</w:t>
      </w:r>
    </w:p>
    <w:p w14:paraId="2A3808BC" w14:textId="77777777" w:rsidR="0091757B" w:rsidRDefault="0091757B" w:rsidP="00105DE3">
      <w:pPr>
        <w:numPr>
          <w:ilvl w:val="1"/>
          <w:numId w:val="7"/>
        </w:numPr>
        <w:spacing w:after="120" w:line="256" w:lineRule="auto"/>
      </w:pPr>
      <w:r>
        <w:t>AGC/AFC time is not considered during MIB and SIB1 decoding delay.</w:t>
      </w:r>
    </w:p>
    <w:p w14:paraId="42B3EC56" w14:textId="77777777" w:rsidR="0091757B" w:rsidRDefault="0091757B" w:rsidP="00105DE3">
      <w:pPr>
        <w:numPr>
          <w:ilvl w:val="0"/>
          <w:numId w:val="7"/>
        </w:numPr>
        <w:spacing w:after="120" w:line="256" w:lineRule="auto"/>
      </w:pPr>
      <w:r>
        <w:t>Option 2 (Ericsson)</w:t>
      </w:r>
    </w:p>
    <w:p w14:paraId="0B7E897E" w14:textId="77777777" w:rsidR="0091757B" w:rsidRDefault="0091757B" w:rsidP="00105DE3">
      <w:pPr>
        <w:numPr>
          <w:ilvl w:val="1"/>
          <w:numId w:val="7"/>
        </w:numPr>
        <w:spacing w:after="120" w:line="256" w:lineRule="auto"/>
      </w:pPr>
      <w:r>
        <w:lastRenderedPageBreak/>
        <w:t>AGC is not needed for SIB1 decoding.</w:t>
      </w:r>
    </w:p>
    <w:p w14:paraId="106D6FFB" w14:textId="77777777" w:rsidR="0091757B" w:rsidRDefault="0091757B" w:rsidP="00105DE3">
      <w:pPr>
        <w:numPr>
          <w:ilvl w:val="0"/>
          <w:numId w:val="7"/>
        </w:numPr>
        <w:spacing w:after="120" w:line="256" w:lineRule="auto"/>
      </w:pPr>
      <w:r>
        <w:t>Option 3 (Huawei)</w:t>
      </w:r>
    </w:p>
    <w:p w14:paraId="516DB56B" w14:textId="77777777" w:rsidR="0091757B" w:rsidRDefault="0091757B" w:rsidP="00105DE3">
      <w:pPr>
        <w:numPr>
          <w:ilvl w:val="1"/>
          <w:numId w:val="7"/>
        </w:numPr>
        <w:spacing w:after="120" w:line="256" w:lineRule="auto"/>
      </w:pPr>
      <w:r>
        <w:t>Allow a margin of 2 samples for RMSI decoding on top of the number of samples needed for successful decoding</w:t>
      </w:r>
    </w:p>
    <w:p w14:paraId="78D59D6A" w14:textId="77777777" w:rsidR="0091757B" w:rsidRPr="003C4200" w:rsidRDefault="0091757B" w:rsidP="0091757B">
      <w:pPr>
        <w:rPr>
          <w:rFonts w:eastAsiaTheme="minorEastAsia"/>
          <w:szCs w:val="22"/>
          <w:lang w:eastAsia="en-US"/>
        </w:rPr>
      </w:pPr>
    </w:p>
    <w:p w14:paraId="3604D9A7" w14:textId="77777777" w:rsidR="0091757B" w:rsidRDefault="0091757B" w:rsidP="00105DE3">
      <w:pPr>
        <w:numPr>
          <w:ilvl w:val="0"/>
          <w:numId w:val="7"/>
        </w:numPr>
        <w:spacing w:after="120" w:line="256" w:lineRule="auto"/>
      </w:pPr>
      <w:r>
        <w:rPr>
          <w:u w:val="single"/>
        </w:rPr>
        <w:t xml:space="preserve">Possible WF: </w:t>
      </w:r>
      <w:r>
        <w:t xml:space="preserve">  </w:t>
      </w:r>
    </w:p>
    <w:p w14:paraId="731EB61B" w14:textId="77777777" w:rsidR="0091757B" w:rsidRDefault="0091757B" w:rsidP="00105DE3">
      <w:pPr>
        <w:numPr>
          <w:ilvl w:val="1"/>
          <w:numId w:val="7"/>
        </w:numPr>
        <w:spacing w:after="120" w:line="256" w:lineRule="auto"/>
      </w:pPr>
      <w:r>
        <w:t>AGC is not needed for SIB1 decoding.</w:t>
      </w:r>
    </w:p>
    <w:p w14:paraId="7C3D0CDC" w14:textId="77777777" w:rsidR="0091757B" w:rsidRDefault="0091757B" w:rsidP="0091757B">
      <w:pPr>
        <w:rPr>
          <w:rFonts w:eastAsiaTheme="minorEastAsia"/>
          <w:szCs w:val="22"/>
          <w:lang w:eastAsia="en-US"/>
        </w:rPr>
      </w:pPr>
    </w:p>
    <w:p w14:paraId="4D235938" w14:textId="77777777" w:rsidR="0091757B" w:rsidRDefault="0091757B" w:rsidP="0091757B">
      <w:pPr>
        <w:ind w:left="360" w:hanging="360"/>
        <w:rPr>
          <w:rFonts w:eastAsiaTheme="minorHAnsi"/>
          <w:u w:val="single"/>
          <w:lang w:val="ru-RU"/>
        </w:rPr>
      </w:pPr>
      <w:r>
        <w:rPr>
          <w:u w:val="single"/>
        </w:rPr>
        <w:t>Issue 1-8: Interruptions during MIB decoding</w:t>
      </w:r>
    </w:p>
    <w:p w14:paraId="60229893" w14:textId="77777777" w:rsidR="0091757B" w:rsidRDefault="0091757B" w:rsidP="00105DE3">
      <w:pPr>
        <w:numPr>
          <w:ilvl w:val="0"/>
          <w:numId w:val="7"/>
        </w:numPr>
        <w:spacing w:after="120" w:line="256" w:lineRule="auto"/>
      </w:pPr>
      <w:r>
        <w:t>Option 1 (ZTE)</w:t>
      </w:r>
    </w:p>
    <w:p w14:paraId="2A443A70" w14:textId="77777777" w:rsidR="0091757B" w:rsidRDefault="0091757B" w:rsidP="00105DE3">
      <w:pPr>
        <w:numPr>
          <w:ilvl w:val="1"/>
          <w:numId w:val="7"/>
        </w:numPr>
        <w:spacing w:after="120" w:line="256" w:lineRule="auto"/>
      </w:pPr>
      <w:r>
        <w:t>Each interruption length during MIB decoding is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91757B" w14:paraId="300AA2F5" w14:textId="77777777" w:rsidTr="006B00AB">
        <w:trPr>
          <w:jc w:val="center"/>
        </w:trPr>
        <w:tc>
          <w:tcPr>
            <w:tcW w:w="1560" w:type="dxa"/>
            <w:tcBorders>
              <w:top w:val="single" w:sz="4" w:space="0" w:color="auto"/>
              <w:left w:val="single" w:sz="4" w:space="0" w:color="auto"/>
              <w:bottom w:val="single" w:sz="4" w:space="0" w:color="auto"/>
              <w:right w:val="single" w:sz="4" w:space="0" w:color="auto"/>
            </w:tcBorders>
            <w:hideMark/>
          </w:tcPr>
          <w:p w14:paraId="168297E8" w14:textId="77777777" w:rsidR="0091757B" w:rsidRDefault="0091757B" w:rsidP="006B00AB">
            <w:pPr>
              <w:jc w:val="center"/>
            </w:pPr>
            <w:r>
              <w:t>Frequency range</w:t>
            </w:r>
          </w:p>
        </w:tc>
        <w:tc>
          <w:tcPr>
            <w:tcW w:w="3118" w:type="dxa"/>
            <w:tcBorders>
              <w:top w:val="single" w:sz="4" w:space="0" w:color="auto"/>
              <w:left w:val="single" w:sz="4" w:space="0" w:color="auto"/>
              <w:bottom w:val="single" w:sz="4" w:space="0" w:color="auto"/>
              <w:right w:val="single" w:sz="4" w:space="0" w:color="auto"/>
            </w:tcBorders>
            <w:hideMark/>
          </w:tcPr>
          <w:p w14:paraId="2B0A621E" w14:textId="77777777" w:rsidR="0091757B" w:rsidRDefault="0091757B" w:rsidP="006B00AB">
            <w:pPr>
              <w:jc w:val="center"/>
            </w:pPr>
            <w:r>
              <w:t>Sub-carrier spacing of serving cell (kHz)</w:t>
            </w:r>
          </w:p>
        </w:tc>
        <w:tc>
          <w:tcPr>
            <w:tcW w:w="2126" w:type="dxa"/>
            <w:tcBorders>
              <w:top w:val="single" w:sz="4" w:space="0" w:color="auto"/>
              <w:left w:val="single" w:sz="4" w:space="0" w:color="auto"/>
              <w:bottom w:val="single" w:sz="4" w:space="0" w:color="auto"/>
              <w:right w:val="single" w:sz="4" w:space="0" w:color="auto"/>
            </w:tcBorders>
            <w:hideMark/>
          </w:tcPr>
          <w:p w14:paraId="4862F3A3" w14:textId="77777777" w:rsidR="0091757B" w:rsidRDefault="0091757B" w:rsidP="006B00AB">
            <w:pPr>
              <w:jc w:val="center"/>
            </w:pPr>
            <w:r>
              <w:t>Total interruption length</w:t>
            </w:r>
          </w:p>
          <w:p w14:paraId="17298CC8" w14:textId="77777777" w:rsidR="0091757B" w:rsidRDefault="0091757B" w:rsidP="006B00AB">
            <w:pPr>
              <w:jc w:val="center"/>
            </w:pPr>
            <w:r>
              <w:t>(slots)</w:t>
            </w:r>
          </w:p>
        </w:tc>
      </w:tr>
      <w:tr w:rsidR="0091757B" w14:paraId="1FE04E8F" w14:textId="77777777" w:rsidTr="006B00A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231A63BA" w14:textId="77777777" w:rsidR="0091757B" w:rsidRDefault="0091757B" w:rsidP="006B00AB">
            <w:pPr>
              <w:jc w:val="center"/>
            </w:pPr>
            <w:r>
              <w:t>FR1</w:t>
            </w:r>
          </w:p>
        </w:tc>
        <w:tc>
          <w:tcPr>
            <w:tcW w:w="3118" w:type="dxa"/>
            <w:tcBorders>
              <w:top w:val="single" w:sz="4" w:space="0" w:color="auto"/>
              <w:left w:val="single" w:sz="4" w:space="0" w:color="auto"/>
              <w:bottom w:val="single" w:sz="4" w:space="0" w:color="auto"/>
              <w:right w:val="single" w:sz="4" w:space="0" w:color="auto"/>
            </w:tcBorders>
            <w:hideMark/>
          </w:tcPr>
          <w:p w14:paraId="46709E6D" w14:textId="77777777" w:rsidR="0091757B" w:rsidRDefault="0091757B" w:rsidP="006B00AB">
            <w:pPr>
              <w:jc w:val="center"/>
            </w:pPr>
            <w:r>
              <w:t>15</w:t>
            </w:r>
          </w:p>
        </w:tc>
        <w:tc>
          <w:tcPr>
            <w:tcW w:w="2126" w:type="dxa"/>
            <w:tcBorders>
              <w:top w:val="single" w:sz="4" w:space="0" w:color="auto"/>
              <w:left w:val="single" w:sz="4" w:space="0" w:color="auto"/>
              <w:bottom w:val="single" w:sz="4" w:space="0" w:color="auto"/>
              <w:right w:val="single" w:sz="4" w:space="0" w:color="auto"/>
            </w:tcBorders>
            <w:hideMark/>
          </w:tcPr>
          <w:p w14:paraId="697A9CDA" w14:textId="77777777" w:rsidR="0091757B" w:rsidRDefault="0091757B" w:rsidP="006B00AB">
            <w:pPr>
              <w:jc w:val="center"/>
            </w:pPr>
            <w:r>
              <w:t>2</w:t>
            </w:r>
          </w:p>
        </w:tc>
      </w:tr>
      <w:tr w:rsidR="0091757B" w14:paraId="0B454D4E"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284FC"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5C24AADC" w14:textId="77777777" w:rsidR="0091757B" w:rsidRDefault="0091757B" w:rsidP="006B00AB">
            <w:pPr>
              <w:jc w:val="center"/>
            </w:pPr>
            <w:r>
              <w:t>30</w:t>
            </w:r>
          </w:p>
        </w:tc>
        <w:tc>
          <w:tcPr>
            <w:tcW w:w="2126" w:type="dxa"/>
            <w:tcBorders>
              <w:top w:val="single" w:sz="4" w:space="0" w:color="auto"/>
              <w:left w:val="single" w:sz="4" w:space="0" w:color="auto"/>
              <w:bottom w:val="single" w:sz="4" w:space="0" w:color="auto"/>
              <w:right w:val="single" w:sz="4" w:space="0" w:color="auto"/>
            </w:tcBorders>
            <w:hideMark/>
          </w:tcPr>
          <w:p w14:paraId="05BBA8BF" w14:textId="77777777" w:rsidR="0091757B" w:rsidRDefault="0091757B" w:rsidP="006B00AB">
            <w:pPr>
              <w:jc w:val="center"/>
            </w:pPr>
            <w:r>
              <w:t>3</w:t>
            </w:r>
          </w:p>
        </w:tc>
      </w:tr>
      <w:tr w:rsidR="0091757B" w14:paraId="0DEA2257"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3595D"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07782F30" w14:textId="77777777" w:rsidR="0091757B" w:rsidRDefault="0091757B" w:rsidP="006B00AB">
            <w:pPr>
              <w:jc w:val="center"/>
            </w:pPr>
            <w:r>
              <w:t>60</w:t>
            </w:r>
          </w:p>
        </w:tc>
        <w:tc>
          <w:tcPr>
            <w:tcW w:w="2126" w:type="dxa"/>
            <w:tcBorders>
              <w:top w:val="single" w:sz="4" w:space="0" w:color="auto"/>
              <w:left w:val="single" w:sz="4" w:space="0" w:color="auto"/>
              <w:bottom w:val="single" w:sz="4" w:space="0" w:color="auto"/>
              <w:right w:val="single" w:sz="4" w:space="0" w:color="auto"/>
            </w:tcBorders>
            <w:hideMark/>
          </w:tcPr>
          <w:p w14:paraId="28B6F538" w14:textId="77777777" w:rsidR="0091757B" w:rsidRDefault="0091757B" w:rsidP="006B00AB">
            <w:pPr>
              <w:jc w:val="center"/>
            </w:pPr>
            <w:r>
              <w:t>5</w:t>
            </w:r>
          </w:p>
        </w:tc>
      </w:tr>
      <w:tr w:rsidR="0091757B" w14:paraId="2979E802" w14:textId="77777777" w:rsidTr="006B00A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A341189" w14:textId="77777777" w:rsidR="0091757B" w:rsidRDefault="0091757B" w:rsidP="006B00AB">
            <w:pPr>
              <w:jc w:val="center"/>
            </w:pPr>
            <w:r>
              <w:t>FR2</w:t>
            </w:r>
          </w:p>
        </w:tc>
        <w:tc>
          <w:tcPr>
            <w:tcW w:w="3118" w:type="dxa"/>
            <w:tcBorders>
              <w:top w:val="single" w:sz="4" w:space="0" w:color="auto"/>
              <w:left w:val="single" w:sz="4" w:space="0" w:color="auto"/>
              <w:bottom w:val="single" w:sz="4" w:space="0" w:color="auto"/>
              <w:right w:val="single" w:sz="4" w:space="0" w:color="auto"/>
            </w:tcBorders>
            <w:hideMark/>
          </w:tcPr>
          <w:p w14:paraId="6A919BDE" w14:textId="77777777" w:rsidR="0091757B" w:rsidRDefault="0091757B" w:rsidP="006B00AB">
            <w:pPr>
              <w:jc w:val="center"/>
            </w:pPr>
            <w:r>
              <w:t>60</w:t>
            </w:r>
          </w:p>
        </w:tc>
        <w:tc>
          <w:tcPr>
            <w:tcW w:w="2126" w:type="dxa"/>
            <w:tcBorders>
              <w:top w:val="single" w:sz="4" w:space="0" w:color="auto"/>
              <w:left w:val="single" w:sz="4" w:space="0" w:color="auto"/>
              <w:bottom w:val="single" w:sz="4" w:space="0" w:color="auto"/>
              <w:right w:val="single" w:sz="4" w:space="0" w:color="auto"/>
            </w:tcBorders>
            <w:hideMark/>
          </w:tcPr>
          <w:p w14:paraId="6F159173" w14:textId="77777777" w:rsidR="0091757B" w:rsidRDefault="0091757B" w:rsidP="006B00AB">
            <w:pPr>
              <w:jc w:val="center"/>
            </w:pPr>
            <w:r>
              <w:t>3</w:t>
            </w:r>
          </w:p>
        </w:tc>
      </w:tr>
      <w:tr w:rsidR="0091757B" w14:paraId="5EE63139"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658B0"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0845281D" w14:textId="77777777" w:rsidR="0091757B" w:rsidRDefault="0091757B" w:rsidP="006B00AB">
            <w:pPr>
              <w:jc w:val="center"/>
            </w:pPr>
            <w:r>
              <w:t>120</w:t>
            </w:r>
          </w:p>
        </w:tc>
        <w:tc>
          <w:tcPr>
            <w:tcW w:w="2126" w:type="dxa"/>
            <w:tcBorders>
              <w:top w:val="single" w:sz="4" w:space="0" w:color="auto"/>
              <w:left w:val="single" w:sz="4" w:space="0" w:color="auto"/>
              <w:bottom w:val="single" w:sz="4" w:space="0" w:color="auto"/>
              <w:right w:val="single" w:sz="4" w:space="0" w:color="auto"/>
            </w:tcBorders>
            <w:hideMark/>
          </w:tcPr>
          <w:p w14:paraId="6020A1A5" w14:textId="77777777" w:rsidR="0091757B" w:rsidRDefault="0091757B" w:rsidP="006B00AB">
            <w:pPr>
              <w:jc w:val="center"/>
            </w:pPr>
            <w:r>
              <w:t>5</w:t>
            </w:r>
          </w:p>
        </w:tc>
      </w:tr>
    </w:tbl>
    <w:p w14:paraId="3FFB4255" w14:textId="77777777" w:rsidR="0091757B" w:rsidRDefault="0091757B" w:rsidP="0091757B">
      <w:pPr>
        <w:spacing w:after="120"/>
        <w:ind w:left="360"/>
        <w:rPr>
          <w:rFonts w:asciiTheme="minorHAnsi" w:hAnsiTheme="minorHAnsi" w:cstheme="minorBidi"/>
          <w:sz w:val="22"/>
        </w:rPr>
      </w:pPr>
    </w:p>
    <w:p w14:paraId="252C7C90" w14:textId="77777777" w:rsidR="0091757B" w:rsidRDefault="0091757B" w:rsidP="00105DE3">
      <w:pPr>
        <w:numPr>
          <w:ilvl w:val="0"/>
          <w:numId w:val="7"/>
        </w:numPr>
        <w:spacing w:after="120" w:line="256" w:lineRule="auto"/>
      </w:pPr>
      <w:r>
        <w:t>Option 2 (Ericsson)</w:t>
      </w:r>
    </w:p>
    <w:p w14:paraId="36B3774E" w14:textId="77777777" w:rsidR="0091757B" w:rsidRDefault="0091757B" w:rsidP="00105DE3">
      <w:pPr>
        <w:numPr>
          <w:ilvl w:val="1"/>
          <w:numId w:val="7"/>
        </w:numPr>
        <w:spacing w:after="120" w:line="256" w:lineRule="auto"/>
      </w:pPr>
      <w:r>
        <w:t xml:space="preserve">For MIB decoding interruption 4 symbols + 2*RF tuning time during each autonomous gap is assumed. </w:t>
      </w:r>
    </w:p>
    <w:p w14:paraId="1DF4C0C2" w14:textId="77777777" w:rsidR="0091757B" w:rsidRDefault="0091757B" w:rsidP="00105DE3">
      <w:pPr>
        <w:numPr>
          <w:ilvl w:val="0"/>
          <w:numId w:val="7"/>
        </w:numPr>
        <w:spacing w:after="120" w:line="256" w:lineRule="auto"/>
      </w:pPr>
      <w:r>
        <w:t>Option 3 (Huawei)</w:t>
      </w:r>
    </w:p>
    <w:p w14:paraId="519388A6" w14:textId="77777777" w:rsidR="0091757B" w:rsidRDefault="0091757B" w:rsidP="00105DE3">
      <w:pPr>
        <w:numPr>
          <w:ilvl w:val="1"/>
          <w:numId w:val="7"/>
        </w:numPr>
        <w:spacing w:after="120" w:line="256" w:lineRule="auto"/>
      </w:pPr>
      <w:r>
        <w:t>Interruption length for each MIB decoding attempt is the 1000us + 4 symbols (of target SSB SCS) + 1 slot (of serving cell SCS)</w:t>
      </w:r>
    </w:p>
    <w:p w14:paraId="23EE2EA9" w14:textId="77777777" w:rsidR="0091757B" w:rsidRPr="003C4200" w:rsidRDefault="0091757B" w:rsidP="0091757B">
      <w:pPr>
        <w:ind w:left="360"/>
        <w:rPr>
          <w:rFonts w:eastAsiaTheme="minorEastAsia"/>
          <w:szCs w:val="22"/>
          <w:lang w:eastAsia="en-US"/>
        </w:rPr>
      </w:pPr>
    </w:p>
    <w:p w14:paraId="0380C185" w14:textId="77777777" w:rsidR="0091757B" w:rsidRDefault="0091757B" w:rsidP="00105DE3">
      <w:pPr>
        <w:numPr>
          <w:ilvl w:val="0"/>
          <w:numId w:val="7"/>
        </w:numPr>
        <w:spacing w:after="120" w:line="256" w:lineRule="auto"/>
      </w:pPr>
      <w:r>
        <w:rPr>
          <w:u w:val="single"/>
        </w:rPr>
        <w:t xml:space="preserve">Possible WF: </w:t>
      </w:r>
      <w:r>
        <w:t xml:space="preserve">  </w:t>
      </w:r>
    </w:p>
    <w:p w14:paraId="7D8CC0A9" w14:textId="77777777" w:rsidR="0091757B" w:rsidRDefault="0091757B" w:rsidP="00105DE3">
      <w:pPr>
        <w:numPr>
          <w:ilvl w:val="1"/>
          <w:numId w:val="7"/>
        </w:numPr>
        <w:spacing w:after="120" w:line="256" w:lineRule="auto"/>
      </w:pPr>
      <w:r>
        <w:t>Interruption length for each MIB decoding is 2*RF tuning time + 4 symbols of target SSB SCS + 1 slot of serving cell SCS.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89"/>
        <w:gridCol w:w="1564"/>
        <w:gridCol w:w="1554"/>
      </w:tblGrid>
      <w:tr w:rsidR="0091757B" w14:paraId="1BDB318C" w14:textId="77777777" w:rsidTr="006B00A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BC82030" w14:textId="77777777" w:rsidR="0091757B" w:rsidRDefault="0091757B" w:rsidP="006B00AB">
            <w:pPr>
              <w:pStyle w:val="TAH"/>
              <w:rPr>
                <w:rFonts w:eastAsiaTheme="minorHAnsi"/>
                <w:szCs w:val="22"/>
                <w:lang w:eastAsia="en-US"/>
              </w:rPr>
            </w:pPr>
            <w:r>
              <w:rPr>
                <w:noProof/>
                <w:lang w:val="en-US" w:eastAsia="zh-CN"/>
              </w:rPr>
              <w:drawing>
                <wp:inline distT="0" distB="0" distL="0" distR="0" wp14:anchorId="2CBBE447" wp14:editId="3F313529">
                  <wp:extent cx="152400" cy="1524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389" w:type="dxa"/>
            <w:vMerge w:val="restart"/>
            <w:tcBorders>
              <w:top w:val="single" w:sz="4" w:space="0" w:color="auto"/>
              <w:left w:val="single" w:sz="4" w:space="0" w:color="auto"/>
              <w:bottom w:val="single" w:sz="4" w:space="0" w:color="auto"/>
              <w:right w:val="single" w:sz="4" w:space="0" w:color="auto"/>
            </w:tcBorders>
            <w:hideMark/>
          </w:tcPr>
          <w:p w14:paraId="6787909A" w14:textId="77777777" w:rsidR="0091757B" w:rsidRDefault="0091757B" w:rsidP="006B00AB">
            <w:pPr>
              <w:pStyle w:val="TAH"/>
            </w:pPr>
            <w:r>
              <w:t>NR Slot length (ms)</w:t>
            </w:r>
          </w:p>
        </w:tc>
        <w:tc>
          <w:tcPr>
            <w:tcW w:w="3118" w:type="dxa"/>
            <w:gridSpan w:val="2"/>
            <w:tcBorders>
              <w:top w:val="single" w:sz="4" w:space="0" w:color="auto"/>
              <w:left w:val="single" w:sz="4" w:space="0" w:color="auto"/>
              <w:bottom w:val="single" w:sz="4" w:space="0" w:color="auto"/>
              <w:right w:val="single" w:sz="4" w:space="0" w:color="auto"/>
            </w:tcBorders>
            <w:hideMark/>
          </w:tcPr>
          <w:p w14:paraId="56C34281" w14:textId="77777777" w:rsidR="0091757B" w:rsidRDefault="0091757B" w:rsidP="006B00AB">
            <w:pPr>
              <w:pStyle w:val="TAH"/>
            </w:pPr>
            <w:r>
              <w:t>Interruption length X1 slot</w:t>
            </w:r>
          </w:p>
        </w:tc>
      </w:tr>
      <w:tr w:rsidR="0091757B" w14:paraId="569FAA9B" w14:textId="77777777" w:rsidTr="006B00A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883CD" w14:textId="77777777" w:rsidR="0091757B" w:rsidRDefault="0091757B" w:rsidP="006B00AB">
            <w:pPr>
              <w:rPr>
                <w:rFonts w:ascii="Arial" w:eastAsiaTheme="minorHAnsi" w:hAnsi="Arial" w:cstheme="minorBidi"/>
                <w:b/>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354D" w14:textId="77777777" w:rsidR="0091757B" w:rsidRDefault="0091757B" w:rsidP="006B00AB">
            <w:pPr>
              <w:rPr>
                <w:rFonts w:ascii="Arial" w:eastAsiaTheme="minorHAnsi" w:hAnsi="Arial" w:cstheme="minorBidi"/>
                <w:b/>
                <w:sz w:val="18"/>
                <w:szCs w:val="22"/>
                <w:lang w:eastAsia="en-US"/>
              </w:rPr>
            </w:pPr>
          </w:p>
        </w:tc>
        <w:tc>
          <w:tcPr>
            <w:tcW w:w="1564" w:type="dxa"/>
            <w:tcBorders>
              <w:top w:val="single" w:sz="4" w:space="0" w:color="auto"/>
              <w:left w:val="single" w:sz="4" w:space="0" w:color="auto"/>
              <w:bottom w:val="single" w:sz="4" w:space="0" w:color="auto"/>
              <w:right w:val="single" w:sz="4" w:space="0" w:color="auto"/>
            </w:tcBorders>
            <w:hideMark/>
          </w:tcPr>
          <w:p w14:paraId="1ACA9F0B" w14:textId="77777777" w:rsidR="0091757B" w:rsidRDefault="0091757B" w:rsidP="006B00AB">
            <w:pPr>
              <w:pStyle w:val="TAH"/>
            </w:pPr>
            <w:r>
              <w:rPr>
                <w:lang w:eastAsia="zh-CN"/>
              </w:rPr>
              <w:t>Aggressor cell is on FR1</w:t>
            </w:r>
          </w:p>
        </w:tc>
        <w:tc>
          <w:tcPr>
            <w:tcW w:w="1554" w:type="dxa"/>
            <w:tcBorders>
              <w:top w:val="single" w:sz="4" w:space="0" w:color="auto"/>
              <w:left w:val="single" w:sz="4" w:space="0" w:color="auto"/>
              <w:bottom w:val="single" w:sz="4" w:space="0" w:color="auto"/>
              <w:right w:val="single" w:sz="4" w:space="0" w:color="auto"/>
            </w:tcBorders>
            <w:hideMark/>
          </w:tcPr>
          <w:p w14:paraId="6A443B31" w14:textId="77777777" w:rsidR="0091757B" w:rsidRDefault="0091757B" w:rsidP="006B00AB">
            <w:pPr>
              <w:pStyle w:val="TAH"/>
              <w:rPr>
                <w:lang w:eastAsia="zh-CN"/>
              </w:rPr>
            </w:pPr>
            <w:r>
              <w:rPr>
                <w:lang w:eastAsia="zh-CN"/>
              </w:rPr>
              <w:t>Aggressor cell is on FR2</w:t>
            </w:r>
          </w:p>
        </w:tc>
      </w:tr>
      <w:tr w:rsidR="0091757B" w14:paraId="39B4DF64"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4660D40D" w14:textId="77777777" w:rsidR="0091757B" w:rsidRDefault="0091757B" w:rsidP="006B00AB">
            <w:pPr>
              <w:pStyle w:val="TAC"/>
            </w:pPr>
            <w:r>
              <w:t>0</w:t>
            </w:r>
          </w:p>
        </w:tc>
        <w:tc>
          <w:tcPr>
            <w:tcW w:w="1389" w:type="dxa"/>
            <w:tcBorders>
              <w:top w:val="single" w:sz="4" w:space="0" w:color="auto"/>
              <w:left w:val="single" w:sz="4" w:space="0" w:color="auto"/>
              <w:bottom w:val="single" w:sz="4" w:space="0" w:color="auto"/>
              <w:right w:val="single" w:sz="4" w:space="0" w:color="auto"/>
            </w:tcBorders>
            <w:hideMark/>
          </w:tcPr>
          <w:p w14:paraId="0BB3C51A" w14:textId="77777777" w:rsidR="0091757B" w:rsidRDefault="0091757B" w:rsidP="006B00AB">
            <w:pPr>
              <w:pStyle w:val="TAC"/>
            </w:pPr>
            <w:r>
              <w:t>1</w:t>
            </w:r>
          </w:p>
        </w:tc>
        <w:tc>
          <w:tcPr>
            <w:tcW w:w="1564" w:type="dxa"/>
            <w:tcBorders>
              <w:top w:val="single" w:sz="4" w:space="0" w:color="auto"/>
              <w:left w:val="single" w:sz="4" w:space="0" w:color="auto"/>
              <w:bottom w:val="single" w:sz="4" w:space="0" w:color="auto"/>
              <w:right w:val="single" w:sz="4" w:space="0" w:color="auto"/>
            </w:tcBorders>
            <w:hideMark/>
          </w:tcPr>
          <w:p w14:paraId="0A9D29C6" w14:textId="77777777" w:rsidR="0091757B" w:rsidRDefault="0091757B" w:rsidP="006B00AB">
            <w:pPr>
              <w:pStyle w:val="TAC"/>
            </w:pPr>
            <w:r>
              <w:t>3</w:t>
            </w:r>
          </w:p>
        </w:tc>
        <w:tc>
          <w:tcPr>
            <w:tcW w:w="1554" w:type="dxa"/>
            <w:tcBorders>
              <w:top w:val="single" w:sz="4" w:space="0" w:color="auto"/>
              <w:left w:val="single" w:sz="4" w:space="0" w:color="auto"/>
              <w:bottom w:val="single" w:sz="4" w:space="0" w:color="auto"/>
              <w:right w:val="single" w:sz="4" w:space="0" w:color="auto"/>
            </w:tcBorders>
            <w:hideMark/>
          </w:tcPr>
          <w:p w14:paraId="4A5854AA" w14:textId="77777777" w:rsidR="0091757B" w:rsidRDefault="0091757B" w:rsidP="006B00AB">
            <w:pPr>
              <w:pStyle w:val="TAC"/>
              <w:rPr>
                <w:lang w:eastAsia="zh-CN"/>
              </w:rPr>
            </w:pPr>
            <w:r>
              <w:rPr>
                <w:lang w:eastAsia="zh-CN"/>
              </w:rPr>
              <w:t>2</w:t>
            </w:r>
          </w:p>
        </w:tc>
      </w:tr>
      <w:tr w:rsidR="0091757B" w14:paraId="52EB81CF"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6AEACCCD" w14:textId="77777777" w:rsidR="0091757B" w:rsidRDefault="0091757B" w:rsidP="006B00AB">
            <w:pPr>
              <w:pStyle w:val="TAC"/>
            </w:pPr>
            <w:r>
              <w:t>1</w:t>
            </w:r>
          </w:p>
        </w:tc>
        <w:tc>
          <w:tcPr>
            <w:tcW w:w="1389" w:type="dxa"/>
            <w:tcBorders>
              <w:top w:val="single" w:sz="4" w:space="0" w:color="auto"/>
              <w:left w:val="single" w:sz="4" w:space="0" w:color="auto"/>
              <w:bottom w:val="single" w:sz="4" w:space="0" w:color="auto"/>
              <w:right w:val="single" w:sz="4" w:space="0" w:color="auto"/>
            </w:tcBorders>
            <w:hideMark/>
          </w:tcPr>
          <w:p w14:paraId="4CBFCDA2" w14:textId="77777777" w:rsidR="0091757B" w:rsidRDefault="0091757B" w:rsidP="006B00AB">
            <w:pPr>
              <w:pStyle w:val="TAC"/>
            </w:pPr>
            <w:r>
              <w:t>0.5</w:t>
            </w:r>
          </w:p>
        </w:tc>
        <w:tc>
          <w:tcPr>
            <w:tcW w:w="1564" w:type="dxa"/>
            <w:tcBorders>
              <w:top w:val="single" w:sz="4" w:space="0" w:color="auto"/>
              <w:left w:val="single" w:sz="4" w:space="0" w:color="auto"/>
              <w:bottom w:val="single" w:sz="4" w:space="0" w:color="auto"/>
              <w:right w:val="single" w:sz="4" w:space="0" w:color="auto"/>
            </w:tcBorders>
            <w:hideMark/>
          </w:tcPr>
          <w:p w14:paraId="75408EC0" w14:textId="77777777" w:rsidR="0091757B" w:rsidRDefault="0091757B" w:rsidP="006B00AB">
            <w:pPr>
              <w:pStyle w:val="TAC"/>
            </w:pPr>
            <w:r>
              <w:t>4</w:t>
            </w:r>
          </w:p>
        </w:tc>
        <w:tc>
          <w:tcPr>
            <w:tcW w:w="1554" w:type="dxa"/>
            <w:tcBorders>
              <w:top w:val="single" w:sz="4" w:space="0" w:color="auto"/>
              <w:left w:val="single" w:sz="4" w:space="0" w:color="auto"/>
              <w:bottom w:val="single" w:sz="4" w:space="0" w:color="auto"/>
              <w:right w:val="single" w:sz="4" w:space="0" w:color="auto"/>
            </w:tcBorders>
            <w:hideMark/>
          </w:tcPr>
          <w:p w14:paraId="48B13FDB" w14:textId="77777777" w:rsidR="0091757B" w:rsidRDefault="0091757B" w:rsidP="006B00AB">
            <w:pPr>
              <w:pStyle w:val="TAC"/>
              <w:rPr>
                <w:lang w:eastAsia="zh-CN"/>
              </w:rPr>
            </w:pPr>
            <w:r>
              <w:rPr>
                <w:lang w:eastAsia="zh-CN"/>
              </w:rPr>
              <w:t>3</w:t>
            </w:r>
          </w:p>
        </w:tc>
      </w:tr>
      <w:tr w:rsidR="0091757B" w14:paraId="4A39C93A"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2FDFC674" w14:textId="77777777" w:rsidR="0091757B" w:rsidRDefault="0091757B" w:rsidP="006B00AB">
            <w:pPr>
              <w:pStyle w:val="TAC"/>
            </w:pPr>
            <w:r>
              <w:t>2</w:t>
            </w:r>
          </w:p>
        </w:tc>
        <w:tc>
          <w:tcPr>
            <w:tcW w:w="1389" w:type="dxa"/>
            <w:tcBorders>
              <w:top w:val="single" w:sz="4" w:space="0" w:color="auto"/>
              <w:left w:val="single" w:sz="4" w:space="0" w:color="auto"/>
              <w:bottom w:val="single" w:sz="4" w:space="0" w:color="auto"/>
              <w:right w:val="single" w:sz="4" w:space="0" w:color="auto"/>
            </w:tcBorders>
            <w:hideMark/>
          </w:tcPr>
          <w:p w14:paraId="36CD2B54" w14:textId="77777777" w:rsidR="0091757B" w:rsidRDefault="0091757B" w:rsidP="006B00AB">
            <w:pPr>
              <w:pStyle w:val="TAC"/>
            </w:pPr>
            <w:r>
              <w:t>0.25</w:t>
            </w:r>
          </w:p>
        </w:tc>
        <w:tc>
          <w:tcPr>
            <w:tcW w:w="1564" w:type="dxa"/>
            <w:tcBorders>
              <w:top w:val="single" w:sz="4" w:space="0" w:color="auto"/>
              <w:left w:val="single" w:sz="4" w:space="0" w:color="auto"/>
              <w:bottom w:val="single" w:sz="4" w:space="0" w:color="auto"/>
              <w:right w:val="single" w:sz="4" w:space="0" w:color="auto"/>
            </w:tcBorders>
            <w:hideMark/>
          </w:tcPr>
          <w:p w14:paraId="78041186" w14:textId="77777777" w:rsidR="0091757B" w:rsidRDefault="0091757B" w:rsidP="006B00AB">
            <w:pPr>
              <w:pStyle w:val="TAC"/>
            </w:pPr>
            <w:r>
              <w:t>7</w:t>
            </w:r>
          </w:p>
        </w:tc>
        <w:tc>
          <w:tcPr>
            <w:tcW w:w="1554" w:type="dxa"/>
            <w:tcBorders>
              <w:top w:val="single" w:sz="4" w:space="0" w:color="auto"/>
              <w:left w:val="single" w:sz="4" w:space="0" w:color="auto"/>
              <w:bottom w:val="single" w:sz="4" w:space="0" w:color="auto"/>
              <w:right w:val="single" w:sz="4" w:space="0" w:color="auto"/>
            </w:tcBorders>
            <w:hideMark/>
          </w:tcPr>
          <w:p w14:paraId="4F2143FB" w14:textId="77777777" w:rsidR="0091757B" w:rsidRDefault="0091757B" w:rsidP="006B00AB">
            <w:pPr>
              <w:pStyle w:val="TAC"/>
              <w:rPr>
                <w:lang w:eastAsia="zh-CN"/>
              </w:rPr>
            </w:pPr>
            <w:r>
              <w:rPr>
                <w:lang w:eastAsia="zh-CN"/>
              </w:rPr>
              <w:t>4</w:t>
            </w:r>
          </w:p>
        </w:tc>
      </w:tr>
      <w:tr w:rsidR="0091757B" w14:paraId="7CAF5E8B"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25E99621" w14:textId="77777777" w:rsidR="0091757B" w:rsidRDefault="0091757B" w:rsidP="006B00AB">
            <w:pPr>
              <w:pStyle w:val="TAC"/>
            </w:pPr>
            <w:r>
              <w:t>3</w:t>
            </w:r>
          </w:p>
        </w:tc>
        <w:tc>
          <w:tcPr>
            <w:tcW w:w="1389" w:type="dxa"/>
            <w:tcBorders>
              <w:top w:val="single" w:sz="4" w:space="0" w:color="auto"/>
              <w:left w:val="single" w:sz="4" w:space="0" w:color="auto"/>
              <w:bottom w:val="single" w:sz="4" w:space="0" w:color="auto"/>
              <w:right w:val="single" w:sz="4" w:space="0" w:color="auto"/>
            </w:tcBorders>
            <w:hideMark/>
          </w:tcPr>
          <w:p w14:paraId="0D314496" w14:textId="77777777" w:rsidR="0091757B" w:rsidRDefault="0091757B" w:rsidP="006B00AB">
            <w:pPr>
              <w:pStyle w:val="TAC"/>
            </w:pPr>
            <w:r>
              <w:t>0.125</w:t>
            </w:r>
          </w:p>
        </w:tc>
        <w:tc>
          <w:tcPr>
            <w:tcW w:w="1564" w:type="dxa"/>
            <w:tcBorders>
              <w:top w:val="single" w:sz="4" w:space="0" w:color="auto"/>
              <w:left w:val="single" w:sz="4" w:space="0" w:color="auto"/>
              <w:bottom w:val="single" w:sz="4" w:space="0" w:color="auto"/>
              <w:right w:val="single" w:sz="4" w:space="0" w:color="auto"/>
            </w:tcBorders>
            <w:hideMark/>
          </w:tcPr>
          <w:p w14:paraId="3620E4BE" w14:textId="77777777" w:rsidR="0091757B" w:rsidRDefault="0091757B" w:rsidP="006B00AB">
            <w:pPr>
              <w:pStyle w:val="TAC"/>
            </w:pPr>
            <w:r>
              <w:t>12</w:t>
            </w:r>
          </w:p>
        </w:tc>
        <w:tc>
          <w:tcPr>
            <w:tcW w:w="1554" w:type="dxa"/>
            <w:tcBorders>
              <w:top w:val="single" w:sz="4" w:space="0" w:color="auto"/>
              <w:left w:val="single" w:sz="4" w:space="0" w:color="auto"/>
              <w:bottom w:val="single" w:sz="4" w:space="0" w:color="auto"/>
              <w:right w:val="single" w:sz="4" w:space="0" w:color="auto"/>
            </w:tcBorders>
            <w:hideMark/>
          </w:tcPr>
          <w:p w14:paraId="26F413FB" w14:textId="77777777" w:rsidR="0091757B" w:rsidRDefault="0091757B" w:rsidP="006B00AB">
            <w:pPr>
              <w:pStyle w:val="TAC"/>
              <w:rPr>
                <w:lang w:eastAsia="zh-CN"/>
              </w:rPr>
            </w:pPr>
            <w:r>
              <w:rPr>
                <w:lang w:eastAsia="zh-CN"/>
              </w:rPr>
              <w:t>6</w:t>
            </w:r>
          </w:p>
        </w:tc>
      </w:tr>
    </w:tbl>
    <w:p w14:paraId="6ECAFCF2" w14:textId="77777777" w:rsidR="0091757B" w:rsidRDefault="0091757B" w:rsidP="0091757B">
      <w:pPr>
        <w:spacing w:after="120"/>
        <w:rPr>
          <w:rFonts w:asciiTheme="minorHAnsi" w:hAnsiTheme="minorHAnsi" w:cstheme="minorBidi"/>
          <w:sz w:val="22"/>
        </w:rPr>
      </w:pPr>
    </w:p>
    <w:p w14:paraId="7C56B2E4" w14:textId="77777777" w:rsidR="0091757B" w:rsidRDefault="0091757B" w:rsidP="0091757B">
      <w:pPr>
        <w:rPr>
          <w:rFonts w:eastAsiaTheme="minorHAnsi"/>
          <w:szCs w:val="22"/>
          <w:u w:val="single"/>
          <w:lang w:val="ru-RU" w:eastAsia="en-US"/>
        </w:rPr>
      </w:pPr>
      <w:r>
        <w:rPr>
          <w:u w:val="single"/>
        </w:rPr>
        <w:t>Issue 1-9: Interruptions during SIB1 decoding</w:t>
      </w:r>
    </w:p>
    <w:p w14:paraId="2519D316" w14:textId="77777777" w:rsidR="0091757B" w:rsidRDefault="0091757B" w:rsidP="00105DE3">
      <w:pPr>
        <w:numPr>
          <w:ilvl w:val="0"/>
          <w:numId w:val="7"/>
        </w:numPr>
        <w:spacing w:after="120" w:line="256" w:lineRule="auto"/>
      </w:pPr>
      <w:r>
        <w:t>Option 1 (ZTE)</w:t>
      </w:r>
    </w:p>
    <w:p w14:paraId="6AC3A903" w14:textId="77777777" w:rsidR="0091757B" w:rsidRDefault="0091757B" w:rsidP="00105DE3">
      <w:pPr>
        <w:numPr>
          <w:ilvl w:val="1"/>
          <w:numId w:val="7"/>
        </w:numPr>
        <w:spacing w:after="120" w:line="256" w:lineRule="auto"/>
      </w:pPr>
      <w:r>
        <w:lastRenderedPageBreak/>
        <w:t>Interruption for each autonomous gap for SIB1 decoding with multiplexing pattern 1 is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91757B" w14:paraId="0C287ED0" w14:textId="77777777" w:rsidTr="006B00AB">
        <w:trPr>
          <w:jc w:val="center"/>
        </w:trPr>
        <w:tc>
          <w:tcPr>
            <w:tcW w:w="1560" w:type="dxa"/>
            <w:tcBorders>
              <w:top w:val="single" w:sz="4" w:space="0" w:color="auto"/>
              <w:left w:val="single" w:sz="4" w:space="0" w:color="auto"/>
              <w:bottom w:val="single" w:sz="4" w:space="0" w:color="auto"/>
              <w:right w:val="single" w:sz="4" w:space="0" w:color="auto"/>
            </w:tcBorders>
            <w:hideMark/>
          </w:tcPr>
          <w:p w14:paraId="6F37D6DE" w14:textId="77777777" w:rsidR="0091757B" w:rsidRDefault="0091757B" w:rsidP="006B00AB">
            <w:pPr>
              <w:jc w:val="center"/>
            </w:pPr>
            <w:r>
              <w:t>Frequency range</w:t>
            </w:r>
          </w:p>
        </w:tc>
        <w:tc>
          <w:tcPr>
            <w:tcW w:w="3118" w:type="dxa"/>
            <w:tcBorders>
              <w:top w:val="single" w:sz="4" w:space="0" w:color="auto"/>
              <w:left w:val="single" w:sz="4" w:space="0" w:color="auto"/>
              <w:bottom w:val="single" w:sz="4" w:space="0" w:color="auto"/>
              <w:right w:val="single" w:sz="4" w:space="0" w:color="auto"/>
            </w:tcBorders>
            <w:hideMark/>
          </w:tcPr>
          <w:p w14:paraId="4C3AE960" w14:textId="77777777" w:rsidR="0091757B" w:rsidRDefault="0091757B" w:rsidP="006B00AB">
            <w:pPr>
              <w:jc w:val="center"/>
            </w:pPr>
            <w:r>
              <w:t>Sub-carrier spacing of serving cell (kHz)</w:t>
            </w:r>
          </w:p>
        </w:tc>
        <w:tc>
          <w:tcPr>
            <w:tcW w:w="2126" w:type="dxa"/>
            <w:tcBorders>
              <w:top w:val="single" w:sz="4" w:space="0" w:color="auto"/>
              <w:left w:val="single" w:sz="4" w:space="0" w:color="auto"/>
              <w:bottom w:val="single" w:sz="4" w:space="0" w:color="auto"/>
              <w:right w:val="single" w:sz="4" w:space="0" w:color="auto"/>
            </w:tcBorders>
            <w:hideMark/>
          </w:tcPr>
          <w:p w14:paraId="0B17E2EB" w14:textId="77777777" w:rsidR="0091757B" w:rsidRDefault="0091757B" w:rsidP="006B00AB">
            <w:pPr>
              <w:jc w:val="center"/>
            </w:pPr>
            <w:r>
              <w:t>Total interruption length</w:t>
            </w:r>
          </w:p>
          <w:p w14:paraId="2E68F916" w14:textId="77777777" w:rsidR="0091757B" w:rsidRDefault="0091757B" w:rsidP="006B00AB">
            <w:pPr>
              <w:jc w:val="center"/>
            </w:pPr>
            <w:r>
              <w:t>(slots)</w:t>
            </w:r>
          </w:p>
        </w:tc>
      </w:tr>
      <w:tr w:rsidR="0091757B" w14:paraId="71EBC5BC" w14:textId="77777777" w:rsidTr="006B00A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8959F6C" w14:textId="77777777" w:rsidR="0091757B" w:rsidRDefault="0091757B" w:rsidP="006B00AB">
            <w:pPr>
              <w:jc w:val="center"/>
            </w:pPr>
            <w:r>
              <w:t>FR1</w:t>
            </w:r>
          </w:p>
        </w:tc>
        <w:tc>
          <w:tcPr>
            <w:tcW w:w="3118" w:type="dxa"/>
            <w:tcBorders>
              <w:top w:val="single" w:sz="4" w:space="0" w:color="auto"/>
              <w:left w:val="single" w:sz="4" w:space="0" w:color="auto"/>
              <w:bottom w:val="single" w:sz="4" w:space="0" w:color="auto"/>
              <w:right w:val="single" w:sz="4" w:space="0" w:color="auto"/>
            </w:tcBorders>
            <w:hideMark/>
          </w:tcPr>
          <w:p w14:paraId="6F11AC00" w14:textId="77777777" w:rsidR="0091757B" w:rsidRDefault="0091757B" w:rsidP="006B00AB">
            <w:pPr>
              <w:jc w:val="center"/>
            </w:pPr>
            <w:r>
              <w:t>15</w:t>
            </w:r>
          </w:p>
        </w:tc>
        <w:tc>
          <w:tcPr>
            <w:tcW w:w="2126" w:type="dxa"/>
            <w:tcBorders>
              <w:top w:val="single" w:sz="4" w:space="0" w:color="auto"/>
              <w:left w:val="single" w:sz="4" w:space="0" w:color="auto"/>
              <w:bottom w:val="single" w:sz="4" w:space="0" w:color="auto"/>
              <w:right w:val="single" w:sz="4" w:space="0" w:color="auto"/>
            </w:tcBorders>
            <w:hideMark/>
          </w:tcPr>
          <w:p w14:paraId="14007DEE" w14:textId="77777777" w:rsidR="0091757B" w:rsidRDefault="0091757B" w:rsidP="006B00AB">
            <w:pPr>
              <w:jc w:val="center"/>
            </w:pPr>
            <w:r>
              <w:t>4</w:t>
            </w:r>
          </w:p>
        </w:tc>
      </w:tr>
      <w:tr w:rsidR="0091757B" w14:paraId="475E8662"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DB8ED"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127C5137" w14:textId="77777777" w:rsidR="0091757B" w:rsidRDefault="0091757B" w:rsidP="006B00AB">
            <w:pPr>
              <w:jc w:val="center"/>
            </w:pPr>
            <w:r>
              <w:t>30</w:t>
            </w:r>
          </w:p>
        </w:tc>
        <w:tc>
          <w:tcPr>
            <w:tcW w:w="2126" w:type="dxa"/>
            <w:tcBorders>
              <w:top w:val="single" w:sz="4" w:space="0" w:color="auto"/>
              <w:left w:val="single" w:sz="4" w:space="0" w:color="auto"/>
              <w:bottom w:val="single" w:sz="4" w:space="0" w:color="auto"/>
              <w:right w:val="single" w:sz="4" w:space="0" w:color="auto"/>
            </w:tcBorders>
            <w:hideMark/>
          </w:tcPr>
          <w:p w14:paraId="46445ADC" w14:textId="77777777" w:rsidR="0091757B" w:rsidRDefault="0091757B" w:rsidP="006B00AB">
            <w:pPr>
              <w:jc w:val="center"/>
            </w:pPr>
            <w:r>
              <w:t>5</w:t>
            </w:r>
          </w:p>
        </w:tc>
      </w:tr>
      <w:tr w:rsidR="0091757B" w14:paraId="755EC7CF"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3CFD"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576E7227" w14:textId="77777777" w:rsidR="0091757B" w:rsidRDefault="0091757B" w:rsidP="006B00AB">
            <w:pPr>
              <w:jc w:val="center"/>
            </w:pPr>
            <w:r>
              <w:t>60</w:t>
            </w:r>
          </w:p>
        </w:tc>
        <w:tc>
          <w:tcPr>
            <w:tcW w:w="2126" w:type="dxa"/>
            <w:tcBorders>
              <w:top w:val="single" w:sz="4" w:space="0" w:color="auto"/>
              <w:left w:val="single" w:sz="4" w:space="0" w:color="auto"/>
              <w:bottom w:val="single" w:sz="4" w:space="0" w:color="auto"/>
              <w:right w:val="single" w:sz="4" w:space="0" w:color="auto"/>
            </w:tcBorders>
            <w:hideMark/>
          </w:tcPr>
          <w:p w14:paraId="431E1D81" w14:textId="77777777" w:rsidR="0091757B" w:rsidRDefault="0091757B" w:rsidP="006B00AB">
            <w:pPr>
              <w:jc w:val="center"/>
            </w:pPr>
            <w:r>
              <w:t>7</w:t>
            </w:r>
          </w:p>
        </w:tc>
      </w:tr>
      <w:tr w:rsidR="0091757B" w14:paraId="3E6CFEE0" w14:textId="77777777" w:rsidTr="006B00A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50244A42" w14:textId="77777777" w:rsidR="0091757B" w:rsidRDefault="0091757B" w:rsidP="006B00AB">
            <w:pPr>
              <w:jc w:val="center"/>
            </w:pPr>
            <w:r>
              <w:t>FR2</w:t>
            </w:r>
          </w:p>
        </w:tc>
        <w:tc>
          <w:tcPr>
            <w:tcW w:w="3118" w:type="dxa"/>
            <w:tcBorders>
              <w:top w:val="single" w:sz="4" w:space="0" w:color="auto"/>
              <w:left w:val="single" w:sz="4" w:space="0" w:color="auto"/>
              <w:bottom w:val="single" w:sz="4" w:space="0" w:color="auto"/>
              <w:right w:val="single" w:sz="4" w:space="0" w:color="auto"/>
            </w:tcBorders>
            <w:hideMark/>
          </w:tcPr>
          <w:p w14:paraId="1B419BC6" w14:textId="77777777" w:rsidR="0091757B" w:rsidRDefault="0091757B" w:rsidP="006B00AB">
            <w:pPr>
              <w:jc w:val="center"/>
            </w:pPr>
            <w:r>
              <w:t>60</w:t>
            </w:r>
          </w:p>
        </w:tc>
        <w:tc>
          <w:tcPr>
            <w:tcW w:w="2126" w:type="dxa"/>
            <w:tcBorders>
              <w:top w:val="single" w:sz="4" w:space="0" w:color="auto"/>
              <w:left w:val="single" w:sz="4" w:space="0" w:color="auto"/>
              <w:bottom w:val="single" w:sz="4" w:space="0" w:color="auto"/>
              <w:right w:val="single" w:sz="4" w:space="0" w:color="auto"/>
            </w:tcBorders>
            <w:hideMark/>
          </w:tcPr>
          <w:p w14:paraId="3F01AD95" w14:textId="77777777" w:rsidR="0091757B" w:rsidRDefault="0091757B" w:rsidP="006B00AB">
            <w:pPr>
              <w:jc w:val="center"/>
            </w:pPr>
            <w:r>
              <w:t>5</w:t>
            </w:r>
          </w:p>
        </w:tc>
      </w:tr>
      <w:tr w:rsidR="0091757B" w14:paraId="444CCB30"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AB7BB"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5CE77166" w14:textId="77777777" w:rsidR="0091757B" w:rsidRDefault="0091757B" w:rsidP="006B00AB">
            <w:pPr>
              <w:jc w:val="center"/>
            </w:pPr>
            <w:r>
              <w:t>120</w:t>
            </w:r>
          </w:p>
        </w:tc>
        <w:tc>
          <w:tcPr>
            <w:tcW w:w="2126" w:type="dxa"/>
            <w:tcBorders>
              <w:top w:val="single" w:sz="4" w:space="0" w:color="auto"/>
              <w:left w:val="single" w:sz="4" w:space="0" w:color="auto"/>
              <w:bottom w:val="single" w:sz="4" w:space="0" w:color="auto"/>
              <w:right w:val="single" w:sz="4" w:space="0" w:color="auto"/>
            </w:tcBorders>
            <w:hideMark/>
          </w:tcPr>
          <w:p w14:paraId="35F6489F" w14:textId="77777777" w:rsidR="0091757B" w:rsidRDefault="0091757B" w:rsidP="006B00AB">
            <w:pPr>
              <w:jc w:val="center"/>
            </w:pPr>
            <w:r>
              <w:t>7</w:t>
            </w:r>
          </w:p>
        </w:tc>
      </w:tr>
    </w:tbl>
    <w:p w14:paraId="511BB898" w14:textId="77777777" w:rsidR="0091757B" w:rsidRDefault="0091757B" w:rsidP="0091757B">
      <w:pPr>
        <w:spacing w:after="120"/>
        <w:ind w:left="1080"/>
        <w:rPr>
          <w:rFonts w:asciiTheme="minorHAnsi" w:hAnsiTheme="minorHAnsi" w:cstheme="minorBidi"/>
          <w:sz w:val="22"/>
        </w:rPr>
      </w:pPr>
    </w:p>
    <w:p w14:paraId="2F8575FD" w14:textId="77777777" w:rsidR="0091757B" w:rsidRDefault="0091757B" w:rsidP="00105DE3">
      <w:pPr>
        <w:numPr>
          <w:ilvl w:val="1"/>
          <w:numId w:val="7"/>
        </w:numPr>
        <w:spacing w:after="120" w:line="256" w:lineRule="auto"/>
      </w:pPr>
      <w:r>
        <w:t>Interruption for each autonomous gap for SIB1 decoding with multiplexing pattern 2/3 is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91757B" w14:paraId="5FA554E0" w14:textId="77777777" w:rsidTr="006B00AB">
        <w:trPr>
          <w:jc w:val="center"/>
        </w:trPr>
        <w:tc>
          <w:tcPr>
            <w:tcW w:w="1560" w:type="dxa"/>
            <w:tcBorders>
              <w:top w:val="single" w:sz="4" w:space="0" w:color="auto"/>
              <w:left w:val="single" w:sz="4" w:space="0" w:color="auto"/>
              <w:bottom w:val="single" w:sz="4" w:space="0" w:color="auto"/>
              <w:right w:val="single" w:sz="4" w:space="0" w:color="auto"/>
            </w:tcBorders>
            <w:hideMark/>
          </w:tcPr>
          <w:p w14:paraId="2E0C2B6D" w14:textId="77777777" w:rsidR="0091757B" w:rsidRDefault="0091757B" w:rsidP="006B00AB">
            <w:pPr>
              <w:jc w:val="center"/>
            </w:pPr>
            <w:r>
              <w:t>Frequency range</w:t>
            </w:r>
          </w:p>
        </w:tc>
        <w:tc>
          <w:tcPr>
            <w:tcW w:w="3118" w:type="dxa"/>
            <w:tcBorders>
              <w:top w:val="single" w:sz="4" w:space="0" w:color="auto"/>
              <w:left w:val="single" w:sz="4" w:space="0" w:color="auto"/>
              <w:bottom w:val="single" w:sz="4" w:space="0" w:color="auto"/>
              <w:right w:val="single" w:sz="4" w:space="0" w:color="auto"/>
            </w:tcBorders>
            <w:hideMark/>
          </w:tcPr>
          <w:p w14:paraId="23EAB723" w14:textId="77777777" w:rsidR="0091757B" w:rsidRDefault="0091757B" w:rsidP="006B00AB">
            <w:pPr>
              <w:jc w:val="center"/>
            </w:pPr>
            <w:r>
              <w:t>Sub-carrier spacing of serving cell (kHz)</w:t>
            </w:r>
          </w:p>
        </w:tc>
        <w:tc>
          <w:tcPr>
            <w:tcW w:w="2126" w:type="dxa"/>
            <w:tcBorders>
              <w:top w:val="single" w:sz="4" w:space="0" w:color="auto"/>
              <w:left w:val="single" w:sz="4" w:space="0" w:color="auto"/>
              <w:bottom w:val="single" w:sz="4" w:space="0" w:color="auto"/>
              <w:right w:val="single" w:sz="4" w:space="0" w:color="auto"/>
            </w:tcBorders>
            <w:hideMark/>
          </w:tcPr>
          <w:p w14:paraId="7E807894" w14:textId="77777777" w:rsidR="0091757B" w:rsidRDefault="0091757B" w:rsidP="006B00AB">
            <w:pPr>
              <w:jc w:val="center"/>
            </w:pPr>
            <w:r>
              <w:t>Total interruption length</w:t>
            </w:r>
          </w:p>
          <w:p w14:paraId="219EAED1" w14:textId="77777777" w:rsidR="0091757B" w:rsidRDefault="0091757B" w:rsidP="006B00AB">
            <w:pPr>
              <w:jc w:val="center"/>
            </w:pPr>
            <w:r>
              <w:t>(slots)</w:t>
            </w:r>
          </w:p>
        </w:tc>
      </w:tr>
      <w:tr w:rsidR="0091757B" w14:paraId="471E483F" w14:textId="77777777" w:rsidTr="006B00A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64B6041E" w14:textId="77777777" w:rsidR="0091757B" w:rsidRDefault="0091757B" w:rsidP="006B00AB">
            <w:pPr>
              <w:jc w:val="center"/>
            </w:pPr>
            <w:r>
              <w:t>FR1</w:t>
            </w:r>
          </w:p>
        </w:tc>
        <w:tc>
          <w:tcPr>
            <w:tcW w:w="3118" w:type="dxa"/>
            <w:tcBorders>
              <w:top w:val="single" w:sz="4" w:space="0" w:color="auto"/>
              <w:left w:val="single" w:sz="4" w:space="0" w:color="auto"/>
              <w:bottom w:val="single" w:sz="4" w:space="0" w:color="auto"/>
              <w:right w:val="single" w:sz="4" w:space="0" w:color="auto"/>
            </w:tcBorders>
            <w:hideMark/>
          </w:tcPr>
          <w:p w14:paraId="35C8DE92" w14:textId="77777777" w:rsidR="0091757B" w:rsidRDefault="0091757B" w:rsidP="006B00AB">
            <w:pPr>
              <w:jc w:val="center"/>
            </w:pPr>
            <w:r>
              <w:t>15</w:t>
            </w:r>
          </w:p>
        </w:tc>
        <w:tc>
          <w:tcPr>
            <w:tcW w:w="2126" w:type="dxa"/>
            <w:tcBorders>
              <w:top w:val="single" w:sz="4" w:space="0" w:color="auto"/>
              <w:left w:val="single" w:sz="4" w:space="0" w:color="auto"/>
              <w:bottom w:val="single" w:sz="4" w:space="0" w:color="auto"/>
              <w:right w:val="single" w:sz="4" w:space="0" w:color="auto"/>
            </w:tcBorders>
            <w:hideMark/>
          </w:tcPr>
          <w:p w14:paraId="760F618D" w14:textId="77777777" w:rsidR="0091757B" w:rsidRDefault="0091757B" w:rsidP="006B00AB">
            <w:pPr>
              <w:jc w:val="center"/>
            </w:pPr>
            <w:r>
              <w:t>3</w:t>
            </w:r>
          </w:p>
        </w:tc>
      </w:tr>
      <w:tr w:rsidR="0091757B" w14:paraId="7D964B67"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739F"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2B4E99B1" w14:textId="77777777" w:rsidR="0091757B" w:rsidRDefault="0091757B" w:rsidP="006B00AB">
            <w:pPr>
              <w:jc w:val="center"/>
            </w:pPr>
            <w:r>
              <w:t>30</w:t>
            </w:r>
          </w:p>
        </w:tc>
        <w:tc>
          <w:tcPr>
            <w:tcW w:w="2126" w:type="dxa"/>
            <w:tcBorders>
              <w:top w:val="single" w:sz="4" w:space="0" w:color="auto"/>
              <w:left w:val="single" w:sz="4" w:space="0" w:color="auto"/>
              <w:bottom w:val="single" w:sz="4" w:space="0" w:color="auto"/>
              <w:right w:val="single" w:sz="4" w:space="0" w:color="auto"/>
            </w:tcBorders>
            <w:hideMark/>
          </w:tcPr>
          <w:p w14:paraId="016AE9C1" w14:textId="77777777" w:rsidR="0091757B" w:rsidRDefault="0091757B" w:rsidP="006B00AB">
            <w:pPr>
              <w:jc w:val="center"/>
            </w:pPr>
            <w:r>
              <w:t>4</w:t>
            </w:r>
          </w:p>
        </w:tc>
      </w:tr>
      <w:tr w:rsidR="0091757B" w14:paraId="43C9BA9B"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7BAC3"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34249219" w14:textId="77777777" w:rsidR="0091757B" w:rsidRDefault="0091757B" w:rsidP="006B00AB">
            <w:pPr>
              <w:jc w:val="center"/>
            </w:pPr>
            <w:r>
              <w:t>60</w:t>
            </w:r>
          </w:p>
        </w:tc>
        <w:tc>
          <w:tcPr>
            <w:tcW w:w="2126" w:type="dxa"/>
            <w:tcBorders>
              <w:top w:val="single" w:sz="4" w:space="0" w:color="auto"/>
              <w:left w:val="single" w:sz="4" w:space="0" w:color="auto"/>
              <w:bottom w:val="single" w:sz="4" w:space="0" w:color="auto"/>
              <w:right w:val="single" w:sz="4" w:space="0" w:color="auto"/>
            </w:tcBorders>
            <w:hideMark/>
          </w:tcPr>
          <w:p w14:paraId="7A0598F4" w14:textId="77777777" w:rsidR="0091757B" w:rsidRDefault="0091757B" w:rsidP="006B00AB">
            <w:pPr>
              <w:jc w:val="center"/>
            </w:pPr>
            <w:r>
              <w:t>6</w:t>
            </w:r>
          </w:p>
        </w:tc>
      </w:tr>
      <w:tr w:rsidR="0091757B" w14:paraId="06CCA724" w14:textId="77777777" w:rsidTr="006B00AB">
        <w:trPr>
          <w:jc w:val="center"/>
        </w:trPr>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2D08B0CA" w14:textId="77777777" w:rsidR="0091757B" w:rsidRDefault="0091757B" w:rsidP="006B00AB">
            <w:pPr>
              <w:jc w:val="center"/>
            </w:pPr>
            <w:r>
              <w:t>FR2</w:t>
            </w:r>
          </w:p>
        </w:tc>
        <w:tc>
          <w:tcPr>
            <w:tcW w:w="3118" w:type="dxa"/>
            <w:tcBorders>
              <w:top w:val="single" w:sz="4" w:space="0" w:color="auto"/>
              <w:left w:val="single" w:sz="4" w:space="0" w:color="auto"/>
              <w:bottom w:val="single" w:sz="4" w:space="0" w:color="auto"/>
              <w:right w:val="single" w:sz="4" w:space="0" w:color="auto"/>
            </w:tcBorders>
            <w:hideMark/>
          </w:tcPr>
          <w:p w14:paraId="4172FF1D" w14:textId="77777777" w:rsidR="0091757B" w:rsidRDefault="0091757B" w:rsidP="006B00AB">
            <w:pPr>
              <w:jc w:val="center"/>
            </w:pPr>
            <w:r>
              <w:t>60</w:t>
            </w:r>
          </w:p>
        </w:tc>
        <w:tc>
          <w:tcPr>
            <w:tcW w:w="2126" w:type="dxa"/>
            <w:tcBorders>
              <w:top w:val="single" w:sz="4" w:space="0" w:color="auto"/>
              <w:left w:val="single" w:sz="4" w:space="0" w:color="auto"/>
              <w:bottom w:val="single" w:sz="4" w:space="0" w:color="auto"/>
              <w:right w:val="single" w:sz="4" w:space="0" w:color="auto"/>
            </w:tcBorders>
            <w:hideMark/>
          </w:tcPr>
          <w:p w14:paraId="73B1CB2E" w14:textId="77777777" w:rsidR="0091757B" w:rsidRDefault="0091757B" w:rsidP="006B00AB">
            <w:pPr>
              <w:jc w:val="center"/>
            </w:pPr>
            <w:r>
              <w:t>4</w:t>
            </w:r>
          </w:p>
        </w:tc>
      </w:tr>
      <w:tr w:rsidR="0091757B" w14:paraId="093BD3C1" w14:textId="77777777" w:rsidTr="006B00A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34B444" w14:textId="77777777" w:rsidR="0091757B" w:rsidRDefault="0091757B" w:rsidP="006B00AB">
            <w:pPr>
              <w:rPr>
                <w:rFonts w:asciiTheme="minorHAnsi" w:hAnsiTheme="minorHAnsi" w:cstheme="minorBidi"/>
                <w:sz w:val="22"/>
              </w:rPr>
            </w:pPr>
          </w:p>
        </w:tc>
        <w:tc>
          <w:tcPr>
            <w:tcW w:w="3118" w:type="dxa"/>
            <w:tcBorders>
              <w:top w:val="single" w:sz="4" w:space="0" w:color="auto"/>
              <w:left w:val="single" w:sz="4" w:space="0" w:color="auto"/>
              <w:bottom w:val="single" w:sz="4" w:space="0" w:color="auto"/>
              <w:right w:val="single" w:sz="4" w:space="0" w:color="auto"/>
            </w:tcBorders>
            <w:hideMark/>
          </w:tcPr>
          <w:p w14:paraId="24F48AA4" w14:textId="77777777" w:rsidR="0091757B" w:rsidRDefault="0091757B" w:rsidP="006B00AB">
            <w:pPr>
              <w:jc w:val="center"/>
            </w:pPr>
            <w:r>
              <w:t>120</w:t>
            </w:r>
          </w:p>
        </w:tc>
        <w:tc>
          <w:tcPr>
            <w:tcW w:w="2126" w:type="dxa"/>
            <w:tcBorders>
              <w:top w:val="single" w:sz="4" w:space="0" w:color="auto"/>
              <w:left w:val="single" w:sz="4" w:space="0" w:color="auto"/>
              <w:bottom w:val="single" w:sz="4" w:space="0" w:color="auto"/>
              <w:right w:val="single" w:sz="4" w:space="0" w:color="auto"/>
            </w:tcBorders>
            <w:hideMark/>
          </w:tcPr>
          <w:p w14:paraId="54778BD2" w14:textId="77777777" w:rsidR="0091757B" w:rsidRDefault="0091757B" w:rsidP="006B00AB">
            <w:pPr>
              <w:jc w:val="center"/>
            </w:pPr>
            <w:r>
              <w:t>6</w:t>
            </w:r>
          </w:p>
        </w:tc>
      </w:tr>
    </w:tbl>
    <w:p w14:paraId="57374C22" w14:textId="77777777" w:rsidR="0091757B" w:rsidRDefault="0091757B" w:rsidP="0091757B">
      <w:pPr>
        <w:spacing w:after="120"/>
        <w:ind w:left="1080"/>
        <w:rPr>
          <w:rFonts w:asciiTheme="minorHAnsi" w:hAnsiTheme="minorHAnsi" w:cstheme="minorBidi"/>
          <w:sz w:val="22"/>
        </w:rPr>
      </w:pPr>
    </w:p>
    <w:p w14:paraId="7F7096F4" w14:textId="77777777" w:rsidR="0091757B" w:rsidRDefault="0091757B" w:rsidP="00105DE3">
      <w:pPr>
        <w:numPr>
          <w:ilvl w:val="0"/>
          <w:numId w:val="7"/>
        </w:numPr>
        <w:spacing w:after="120" w:line="256" w:lineRule="auto"/>
      </w:pPr>
      <w:r>
        <w:t>Option 2 (Huawei)</w:t>
      </w:r>
    </w:p>
    <w:p w14:paraId="1D5C1058" w14:textId="77777777" w:rsidR="0091757B" w:rsidRDefault="0091757B" w:rsidP="00105DE3">
      <w:pPr>
        <w:numPr>
          <w:ilvl w:val="1"/>
          <w:numId w:val="7"/>
        </w:numPr>
        <w:spacing w:after="120" w:line="256" w:lineRule="auto"/>
      </w:pPr>
      <w:r>
        <w:t>Interruption length for each RMSI decoding attempt (20ms) is the 1000us + 1 or 2 slot (of target cell DL SCS) + 1 slot (of serving cell SCS)</w:t>
      </w:r>
    </w:p>
    <w:p w14:paraId="6FEBC3A0" w14:textId="77777777" w:rsidR="0091757B" w:rsidRDefault="0091757B" w:rsidP="0091757B">
      <w:pPr>
        <w:spacing w:after="120"/>
        <w:ind w:left="360"/>
      </w:pPr>
    </w:p>
    <w:p w14:paraId="42BCD227" w14:textId="77777777" w:rsidR="0091757B" w:rsidRDefault="0091757B" w:rsidP="00105DE3">
      <w:pPr>
        <w:numPr>
          <w:ilvl w:val="0"/>
          <w:numId w:val="7"/>
        </w:numPr>
        <w:spacing w:after="120" w:line="256" w:lineRule="auto"/>
      </w:pPr>
      <w:r>
        <w:rPr>
          <w:u w:val="single"/>
        </w:rPr>
        <w:t xml:space="preserve">Possible WF: </w:t>
      </w:r>
      <w:r>
        <w:t xml:space="preserve">  </w:t>
      </w:r>
    </w:p>
    <w:p w14:paraId="60D6F3EA" w14:textId="77777777" w:rsidR="0091757B" w:rsidRDefault="0091757B" w:rsidP="00105DE3">
      <w:pPr>
        <w:numPr>
          <w:ilvl w:val="1"/>
          <w:numId w:val="7"/>
        </w:numPr>
        <w:spacing w:after="120" w:line="256" w:lineRule="auto"/>
      </w:pPr>
      <w:r>
        <w:t>Interruption length for each SIB1 decoding is</w:t>
      </w:r>
    </w:p>
    <w:p w14:paraId="3158385E" w14:textId="77777777" w:rsidR="0091757B" w:rsidRDefault="0091757B" w:rsidP="00105DE3">
      <w:pPr>
        <w:numPr>
          <w:ilvl w:val="2"/>
          <w:numId w:val="7"/>
        </w:numPr>
        <w:spacing w:after="120" w:line="256" w:lineRule="auto"/>
      </w:pPr>
      <w:r>
        <w:t>2*RF tuning time + 2 slots of target cell SCS + 1 slot of serving cell SCS, 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389"/>
        <w:gridCol w:w="1564"/>
        <w:gridCol w:w="1554"/>
      </w:tblGrid>
      <w:tr w:rsidR="0091757B" w14:paraId="25AC80F6" w14:textId="77777777" w:rsidTr="006B00A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773841" w14:textId="77777777" w:rsidR="0091757B" w:rsidRDefault="0091757B" w:rsidP="006B00AB">
            <w:pPr>
              <w:pStyle w:val="TAH"/>
              <w:rPr>
                <w:rFonts w:eastAsiaTheme="minorHAnsi"/>
                <w:szCs w:val="22"/>
                <w:lang w:eastAsia="en-US"/>
              </w:rPr>
            </w:pPr>
            <w:r>
              <w:rPr>
                <w:noProof/>
                <w:lang w:val="en-US" w:eastAsia="zh-CN"/>
              </w:rPr>
              <w:drawing>
                <wp:inline distT="0" distB="0" distL="0" distR="0" wp14:anchorId="5DD136AA" wp14:editId="3E2B109E">
                  <wp:extent cx="152400" cy="1524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389" w:type="dxa"/>
            <w:vMerge w:val="restart"/>
            <w:tcBorders>
              <w:top w:val="single" w:sz="4" w:space="0" w:color="auto"/>
              <w:left w:val="single" w:sz="4" w:space="0" w:color="auto"/>
              <w:bottom w:val="single" w:sz="4" w:space="0" w:color="auto"/>
              <w:right w:val="single" w:sz="4" w:space="0" w:color="auto"/>
            </w:tcBorders>
            <w:hideMark/>
          </w:tcPr>
          <w:p w14:paraId="18B5E1BE" w14:textId="77777777" w:rsidR="0091757B" w:rsidRDefault="0091757B" w:rsidP="006B00AB">
            <w:pPr>
              <w:pStyle w:val="TAH"/>
            </w:pPr>
            <w:r>
              <w:t>NR Slot length (ms)</w:t>
            </w:r>
          </w:p>
        </w:tc>
        <w:tc>
          <w:tcPr>
            <w:tcW w:w="3118" w:type="dxa"/>
            <w:gridSpan w:val="2"/>
            <w:tcBorders>
              <w:top w:val="single" w:sz="4" w:space="0" w:color="auto"/>
              <w:left w:val="single" w:sz="4" w:space="0" w:color="auto"/>
              <w:bottom w:val="single" w:sz="4" w:space="0" w:color="auto"/>
              <w:right w:val="single" w:sz="4" w:space="0" w:color="auto"/>
            </w:tcBorders>
            <w:hideMark/>
          </w:tcPr>
          <w:p w14:paraId="14A1FE7B" w14:textId="77777777" w:rsidR="0091757B" w:rsidRDefault="0091757B" w:rsidP="006B00AB">
            <w:pPr>
              <w:pStyle w:val="TAH"/>
            </w:pPr>
            <w:r>
              <w:t>Interruption length X2 slot</w:t>
            </w:r>
          </w:p>
        </w:tc>
      </w:tr>
      <w:tr w:rsidR="0091757B" w14:paraId="2B8D00FF" w14:textId="77777777" w:rsidTr="006B00A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C33C2" w14:textId="77777777" w:rsidR="0091757B" w:rsidRDefault="0091757B" w:rsidP="006B00AB">
            <w:pPr>
              <w:rPr>
                <w:rFonts w:ascii="Arial" w:eastAsiaTheme="minorHAnsi" w:hAnsi="Arial" w:cstheme="minorBidi"/>
                <w:b/>
                <w:sz w:val="18"/>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A83E0" w14:textId="77777777" w:rsidR="0091757B" w:rsidRDefault="0091757B" w:rsidP="006B00AB">
            <w:pPr>
              <w:rPr>
                <w:rFonts w:ascii="Arial" w:eastAsiaTheme="minorHAnsi" w:hAnsi="Arial" w:cstheme="minorBidi"/>
                <w:b/>
                <w:sz w:val="18"/>
                <w:szCs w:val="22"/>
                <w:lang w:eastAsia="en-US"/>
              </w:rPr>
            </w:pPr>
          </w:p>
        </w:tc>
        <w:tc>
          <w:tcPr>
            <w:tcW w:w="1564" w:type="dxa"/>
            <w:tcBorders>
              <w:top w:val="single" w:sz="4" w:space="0" w:color="auto"/>
              <w:left w:val="single" w:sz="4" w:space="0" w:color="auto"/>
              <w:bottom w:val="single" w:sz="4" w:space="0" w:color="auto"/>
              <w:right w:val="single" w:sz="4" w:space="0" w:color="auto"/>
            </w:tcBorders>
            <w:hideMark/>
          </w:tcPr>
          <w:p w14:paraId="4D61FF84" w14:textId="77777777" w:rsidR="0091757B" w:rsidRDefault="0091757B" w:rsidP="006B00AB">
            <w:pPr>
              <w:pStyle w:val="TAH"/>
            </w:pPr>
            <w:r>
              <w:rPr>
                <w:lang w:eastAsia="zh-CN"/>
              </w:rPr>
              <w:t>Aggressor cell is on FR1</w:t>
            </w:r>
          </w:p>
        </w:tc>
        <w:tc>
          <w:tcPr>
            <w:tcW w:w="1554" w:type="dxa"/>
            <w:tcBorders>
              <w:top w:val="single" w:sz="4" w:space="0" w:color="auto"/>
              <w:left w:val="single" w:sz="4" w:space="0" w:color="auto"/>
              <w:bottom w:val="single" w:sz="4" w:space="0" w:color="auto"/>
              <w:right w:val="single" w:sz="4" w:space="0" w:color="auto"/>
            </w:tcBorders>
            <w:hideMark/>
          </w:tcPr>
          <w:p w14:paraId="43944E4F" w14:textId="77777777" w:rsidR="0091757B" w:rsidRDefault="0091757B" w:rsidP="006B00AB">
            <w:pPr>
              <w:pStyle w:val="TAH"/>
              <w:rPr>
                <w:lang w:eastAsia="zh-CN"/>
              </w:rPr>
            </w:pPr>
            <w:r>
              <w:rPr>
                <w:lang w:eastAsia="zh-CN"/>
              </w:rPr>
              <w:t>Aggressor cell is on FR1</w:t>
            </w:r>
          </w:p>
        </w:tc>
      </w:tr>
      <w:tr w:rsidR="0091757B" w14:paraId="4DF503AF"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5B6BF760" w14:textId="77777777" w:rsidR="0091757B" w:rsidRDefault="0091757B" w:rsidP="006B00AB">
            <w:pPr>
              <w:pStyle w:val="TAC"/>
            </w:pPr>
            <w:r>
              <w:t>0</w:t>
            </w:r>
          </w:p>
        </w:tc>
        <w:tc>
          <w:tcPr>
            <w:tcW w:w="1389" w:type="dxa"/>
            <w:tcBorders>
              <w:top w:val="single" w:sz="4" w:space="0" w:color="auto"/>
              <w:left w:val="single" w:sz="4" w:space="0" w:color="auto"/>
              <w:bottom w:val="single" w:sz="4" w:space="0" w:color="auto"/>
              <w:right w:val="single" w:sz="4" w:space="0" w:color="auto"/>
            </w:tcBorders>
            <w:hideMark/>
          </w:tcPr>
          <w:p w14:paraId="57FDF551" w14:textId="77777777" w:rsidR="0091757B" w:rsidRDefault="0091757B" w:rsidP="006B00AB">
            <w:pPr>
              <w:pStyle w:val="TAC"/>
            </w:pPr>
            <w:r>
              <w:t>1</w:t>
            </w:r>
          </w:p>
        </w:tc>
        <w:tc>
          <w:tcPr>
            <w:tcW w:w="1564" w:type="dxa"/>
            <w:tcBorders>
              <w:top w:val="single" w:sz="4" w:space="0" w:color="auto"/>
              <w:left w:val="single" w:sz="4" w:space="0" w:color="auto"/>
              <w:bottom w:val="single" w:sz="4" w:space="0" w:color="auto"/>
              <w:right w:val="single" w:sz="4" w:space="0" w:color="auto"/>
            </w:tcBorders>
            <w:hideMark/>
          </w:tcPr>
          <w:p w14:paraId="44B8FD4A" w14:textId="77777777" w:rsidR="0091757B" w:rsidRDefault="0091757B" w:rsidP="006B00AB">
            <w:pPr>
              <w:pStyle w:val="TAC"/>
            </w:pPr>
            <w:r>
              <w:t>4</w:t>
            </w:r>
          </w:p>
        </w:tc>
        <w:tc>
          <w:tcPr>
            <w:tcW w:w="1554" w:type="dxa"/>
            <w:tcBorders>
              <w:top w:val="single" w:sz="4" w:space="0" w:color="auto"/>
              <w:left w:val="single" w:sz="4" w:space="0" w:color="auto"/>
              <w:bottom w:val="single" w:sz="4" w:space="0" w:color="auto"/>
              <w:right w:val="single" w:sz="4" w:space="0" w:color="auto"/>
            </w:tcBorders>
            <w:hideMark/>
          </w:tcPr>
          <w:p w14:paraId="07D9EA0F" w14:textId="77777777" w:rsidR="0091757B" w:rsidRDefault="0091757B" w:rsidP="006B00AB">
            <w:pPr>
              <w:pStyle w:val="TAC"/>
              <w:rPr>
                <w:lang w:eastAsia="zh-CN"/>
              </w:rPr>
            </w:pPr>
            <w:r>
              <w:rPr>
                <w:lang w:eastAsia="zh-CN"/>
              </w:rPr>
              <w:t>2</w:t>
            </w:r>
          </w:p>
        </w:tc>
      </w:tr>
      <w:tr w:rsidR="0091757B" w14:paraId="49C83CFC"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4B9B404B" w14:textId="77777777" w:rsidR="0091757B" w:rsidRDefault="0091757B" w:rsidP="006B00AB">
            <w:pPr>
              <w:pStyle w:val="TAC"/>
            </w:pPr>
            <w:r>
              <w:t>1</w:t>
            </w:r>
          </w:p>
        </w:tc>
        <w:tc>
          <w:tcPr>
            <w:tcW w:w="1389" w:type="dxa"/>
            <w:tcBorders>
              <w:top w:val="single" w:sz="4" w:space="0" w:color="auto"/>
              <w:left w:val="single" w:sz="4" w:space="0" w:color="auto"/>
              <w:bottom w:val="single" w:sz="4" w:space="0" w:color="auto"/>
              <w:right w:val="single" w:sz="4" w:space="0" w:color="auto"/>
            </w:tcBorders>
            <w:hideMark/>
          </w:tcPr>
          <w:p w14:paraId="1DFE506B" w14:textId="77777777" w:rsidR="0091757B" w:rsidRDefault="0091757B" w:rsidP="006B00AB">
            <w:pPr>
              <w:pStyle w:val="TAC"/>
            </w:pPr>
            <w:r>
              <w:t>0.5</w:t>
            </w:r>
          </w:p>
        </w:tc>
        <w:tc>
          <w:tcPr>
            <w:tcW w:w="1564" w:type="dxa"/>
            <w:tcBorders>
              <w:top w:val="single" w:sz="4" w:space="0" w:color="auto"/>
              <w:left w:val="single" w:sz="4" w:space="0" w:color="auto"/>
              <w:bottom w:val="single" w:sz="4" w:space="0" w:color="auto"/>
              <w:right w:val="single" w:sz="4" w:space="0" w:color="auto"/>
            </w:tcBorders>
            <w:hideMark/>
          </w:tcPr>
          <w:p w14:paraId="405FE42D" w14:textId="77777777" w:rsidR="0091757B" w:rsidRDefault="0091757B" w:rsidP="006B00AB">
            <w:pPr>
              <w:pStyle w:val="TAC"/>
            </w:pPr>
            <w:r>
              <w:t>7</w:t>
            </w:r>
          </w:p>
        </w:tc>
        <w:tc>
          <w:tcPr>
            <w:tcW w:w="1554" w:type="dxa"/>
            <w:tcBorders>
              <w:top w:val="single" w:sz="4" w:space="0" w:color="auto"/>
              <w:left w:val="single" w:sz="4" w:space="0" w:color="auto"/>
              <w:bottom w:val="single" w:sz="4" w:space="0" w:color="auto"/>
              <w:right w:val="single" w:sz="4" w:space="0" w:color="auto"/>
            </w:tcBorders>
            <w:hideMark/>
          </w:tcPr>
          <w:p w14:paraId="39C15AE1" w14:textId="77777777" w:rsidR="0091757B" w:rsidRDefault="0091757B" w:rsidP="006B00AB">
            <w:pPr>
              <w:pStyle w:val="TAC"/>
              <w:rPr>
                <w:lang w:eastAsia="zh-CN"/>
              </w:rPr>
            </w:pPr>
            <w:r>
              <w:rPr>
                <w:lang w:eastAsia="zh-CN"/>
              </w:rPr>
              <w:t>3</w:t>
            </w:r>
          </w:p>
        </w:tc>
      </w:tr>
      <w:tr w:rsidR="0091757B" w14:paraId="5CD43541"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21D861D2" w14:textId="77777777" w:rsidR="0091757B" w:rsidRDefault="0091757B" w:rsidP="006B00AB">
            <w:pPr>
              <w:pStyle w:val="TAC"/>
            </w:pPr>
            <w:r>
              <w:t>2</w:t>
            </w:r>
          </w:p>
        </w:tc>
        <w:tc>
          <w:tcPr>
            <w:tcW w:w="1389" w:type="dxa"/>
            <w:tcBorders>
              <w:top w:val="single" w:sz="4" w:space="0" w:color="auto"/>
              <w:left w:val="single" w:sz="4" w:space="0" w:color="auto"/>
              <w:bottom w:val="single" w:sz="4" w:space="0" w:color="auto"/>
              <w:right w:val="single" w:sz="4" w:space="0" w:color="auto"/>
            </w:tcBorders>
            <w:hideMark/>
          </w:tcPr>
          <w:p w14:paraId="052D79B4" w14:textId="77777777" w:rsidR="0091757B" w:rsidRDefault="0091757B" w:rsidP="006B00AB">
            <w:pPr>
              <w:pStyle w:val="TAC"/>
            </w:pPr>
            <w:r>
              <w:t>0.25</w:t>
            </w:r>
          </w:p>
        </w:tc>
        <w:tc>
          <w:tcPr>
            <w:tcW w:w="1564" w:type="dxa"/>
            <w:tcBorders>
              <w:top w:val="single" w:sz="4" w:space="0" w:color="auto"/>
              <w:left w:val="single" w:sz="4" w:space="0" w:color="auto"/>
              <w:bottom w:val="single" w:sz="4" w:space="0" w:color="auto"/>
              <w:right w:val="single" w:sz="4" w:space="0" w:color="auto"/>
            </w:tcBorders>
            <w:hideMark/>
          </w:tcPr>
          <w:p w14:paraId="3CA29BA6" w14:textId="77777777" w:rsidR="0091757B" w:rsidRDefault="0091757B" w:rsidP="006B00AB">
            <w:pPr>
              <w:pStyle w:val="TAC"/>
            </w:pPr>
            <w:r>
              <w:t>13</w:t>
            </w:r>
          </w:p>
        </w:tc>
        <w:tc>
          <w:tcPr>
            <w:tcW w:w="1554" w:type="dxa"/>
            <w:tcBorders>
              <w:top w:val="single" w:sz="4" w:space="0" w:color="auto"/>
              <w:left w:val="single" w:sz="4" w:space="0" w:color="auto"/>
              <w:bottom w:val="single" w:sz="4" w:space="0" w:color="auto"/>
              <w:right w:val="single" w:sz="4" w:space="0" w:color="auto"/>
            </w:tcBorders>
            <w:hideMark/>
          </w:tcPr>
          <w:p w14:paraId="4539FE0E" w14:textId="77777777" w:rsidR="0091757B" w:rsidRDefault="0091757B" w:rsidP="006B00AB">
            <w:pPr>
              <w:pStyle w:val="TAC"/>
              <w:rPr>
                <w:lang w:eastAsia="zh-CN"/>
              </w:rPr>
            </w:pPr>
            <w:r>
              <w:rPr>
                <w:lang w:eastAsia="zh-CN"/>
              </w:rPr>
              <w:t>4</w:t>
            </w:r>
          </w:p>
        </w:tc>
      </w:tr>
      <w:tr w:rsidR="0091757B" w14:paraId="2A25E600" w14:textId="77777777" w:rsidTr="006B00AB">
        <w:trPr>
          <w:jc w:val="center"/>
        </w:trPr>
        <w:tc>
          <w:tcPr>
            <w:tcW w:w="733" w:type="dxa"/>
            <w:tcBorders>
              <w:top w:val="single" w:sz="4" w:space="0" w:color="auto"/>
              <w:left w:val="single" w:sz="4" w:space="0" w:color="auto"/>
              <w:bottom w:val="single" w:sz="4" w:space="0" w:color="auto"/>
              <w:right w:val="single" w:sz="4" w:space="0" w:color="auto"/>
            </w:tcBorders>
            <w:hideMark/>
          </w:tcPr>
          <w:p w14:paraId="540BD41B" w14:textId="77777777" w:rsidR="0091757B" w:rsidRDefault="0091757B" w:rsidP="006B00AB">
            <w:pPr>
              <w:pStyle w:val="TAC"/>
            </w:pPr>
            <w:r>
              <w:t>3</w:t>
            </w:r>
          </w:p>
        </w:tc>
        <w:tc>
          <w:tcPr>
            <w:tcW w:w="1389" w:type="dxa"/>
            <w:tcBorders>
              <w:top w:val="single" w:sz="4" w:space="0" w:color="auto"/>
              <w:left w:val="single" w:sz="4" w:space="0" w:color="auto"/>
              <w:bottom w:val="single" w:sz="4" w:space="0" w:color="auto"/>
              <w:right w:val="single" w:sz="4" w:space="0" w:color="auto"/>
            </w:tcBorders>
            <w:hideMark/>
          </w:tcPr>
          <w:p w14:paraId="64D4F350" w14:textId="77777777" w:rsidR="0091757B" w:rsidRDefault="0091757B" w:rsidP="006B00AB">
            <w:pPr>
              <w:pStyle w:val="TAC"/>
            </w:pPr>
            <w:r>
              <w:t>0.125</w:t>
            </w:r>
          </w:p>
        </w:tc>
        <w:tc>
          <w:tcPr>
            <w:tcW w:w="1564" w:type="dxa"/>
            <w:tcBorders>
              <w:top w:val="single" w:sz="4" w:space="0" w:color="auto"/>
              <w:left w:val="single" w:sz="4" w:space="0" w:color="auto"/>
              <w:bottom w:val="single" w:sz="4" w:space="0" w:color="auto"/>
              <w:right w:val="single" w:sz="4" w:space="0" w:color="auto"/>
            </w:tcBorders>
            <w:hideMark/>
          </w:tcPr>
          <w:p w14:paraId="5887264B" w14:textId="77777777" w:rsidR="0091757B" w:rsidRDefault="0091757B" w:rsidP="006B00AB">
            <w:pPr>
              <w:pStyle w:val="TAC"/>
            </w:pPr>
            <w:r>
              <w:t>25</w:t>
            </w:r>
          </w:p>
        </w:tc>
        <w:tc>
          <w:tcPr>
            <w:tcW w:w="1554" w:type="dxa"/>
            <w:tcBorders>
              <w:top w:val="single" w:sz="4" w:space="0" w:color="auto"/>
              <w:left w:val="single" w:sz="4" w:space="0" w:color="auto"/>
              <w:bottom w:val="single" w:sz="4" w:space="0" w:color="auto"/>
              <w:right w:val="single" w:sz="4" w:space="0" w:color="auto"/>
            </w:tcBorders>
            <w:hideMark/>
          </w:tcPr>
          <w:p w14:paraId="53D4EA1B" w14:textId="77777777" w:rsidR="0091757B" w:rsidRDefault="0091757B" w:rsidP="006B00AB">
            <w:pPr>
              <w:pStyle w:val="TAC"/>
              <w:rPr>
                <w:lang w:eastAsia="zh-CN"/>
              </w:rPr>
            </w:pPr>
            <w:r>
              <w:rPr>
                <w:lang w:eastAsia="zh-CN"/>
              </w:rPr>
              <w:t>7</w:t>
            </w:r>
          </w:p>
        </w:tc>
      </w:tr>
    </w:tbl>
    <w:p w14:paraId="0AF55FD3" w14:textId="77777777" w:rsidR="0091757B" w:rsidRDefault="0091757B" w:rsidP="0091757B">
      <w:pPr>
        <w:rPr>
          <w:rFonts w:asciiTheme="minorHAnsi" w:eastAsiaTheme="minorEastAsia" w:hAnsiTheme="minorHAnsi" w:cstheme="minorBidi"/>
          <w:sz w:val="22"/>
          <w:szCs w:val="22"/>
          <w:lang w:eastAsia="en-US"/>
        </w:rPr>
      </w:pPr>
    </w:p>
    <w:p w14:paraId="0269E29F" w14:textId="77777777" w:rsidR="0091757B" w:rsidRPr="003C4200" w:rsidRDefault="0091757B" w:rsidP="0091757B">
      <w:pPr>
        <w:rPr>
          <w:rFonts w:eastAsiaTheme="minorHAnsi"/>
          <w:u w:val="single"/>
        </w:rPr>
      </w:pPr>
      <w:r>
        <w:rPr>
          <w:u w:val="single"/>
        </w:rPr>
        <w:t xml:space="preserve">Issue 1-10: How are the interruption requirements for NR CGI reading specified? </w:t>
      </w:r>
    </w:p>
    <w:p w14:paraId="33278D62" w14:textId="77777777" w:rsidR="0091757B" w:rsidRDefault="0091757B" w:rsidP="00105DE3">
      <w:pPr>
        <w:numPr>
          <w:ilvl w:val="0"/>
          <w:numId w:val="7"/>
        </w:numPr>
        <w:spacing w:after="120" w:line="256" w:lineRule="auto"/>
      </w:pPr>
      <w:r>
        <w:t>Option 1 (ZTE)</w:t>
      </w:r>
    </w:p>
    <w:p w14:paraId="0F67B51C" w14:textId="77777777" w:rsidR="0091757B" w:rsidRDefault="0091757B" w:rsidP="00105DE3">
      <w:pPr>
        <w:numPr>
          <w:ilvl w:val="1"/>
          <w:numId w:val="7"/>
        </w:numPr>
        <w:spacing w:after="120" w:line="256" w:lineRule="auto"/>
      </w:pPr>
      <w:r>
        <w:lastRenderedPageBreak/>
        <w:t>The interruption core requirements for CGI reading of NR cell is specified by ratio of interrupted slots during the MIB decoding and SIB1 decoding time period.</w:t>
      </w:r>
    </w:p>
    <w:p w14:paraId="189BA8C0" w14:textId="77777777" w:rsidR="0091757B" w:rsidRDefault="0091757B" w:rsidP="00105DE3">
      <w:pPr>
        <w:numPr>
          <w:ilvl w:val="1"/>
          <w:numId w:val="7"/>
        </w:numPr>
        <w:spacing w:after="120" w:line="256" w:lineRule="auto"/>
      </w:pPr>
      <w:r>
        <w:t>The ratio of interruption during MIB decoding is interrupted slots during one sample for MIB decoding over SMTC period in slots.</w:t>
      </w:r>
    </w:p>
    <w:p w14:paraId="26A57C5B" w14:textId="77777777" w:rsidR="0091757B" w:rsidRDefault="0091757B" w:rsidP="00105DE3">
      <w:pPr>
        <w:numPr>
          <w:ilvl w:val="1"/>
          <w:numId w:val="7"/>
        </w:numPr>
        <w:spacing w:after="120" w:line="256" w:lineRule="auto"/>
      </w:pPr>
      <w:r>
        <w:t>For multiplexing pattern 1, the ratio of interruptions is interrupted slots during one sample for SIB1 decoding over 20ms in slots. For multiplexing pattern 2/3, the ratio of interruptions is interrupted slots during one sample for SIB1 decoding over SMTC period in slots.</w:t>
      </w:r>
    </w:p>
    <w:p w14:paraId="35A08826" w14:textId="77777777" w:rsidR="0091757B" w:rsidRDefault="0091757B" w:rsidP="00105DE3">
      <w:pPr>
        <w:numPr>
          <w:ilvl w:val="0"/>
          <w:numId w:val="7"/>
        </w:numPr>
        <w:spacing w:after="120" w:line="256" w:lineRule="auto"/>
      </w:pPr>
      <w:r>
        <w:t>Option 2 (Ericsson)</w:t>
      </w:r>
    </w:p>
    <w:p w14:paraId="6A93F284" w14:textId="77777777" w:rsidR="0091757B" w:rsidRDefault="0091757B" w:rsidP="00105DE3">
      <w:pPr>
        <w:numPr>
          <w:ilvl w:val="1"/>
          <w:numId w:val="7"/>
        </w:numPr>
        <w:spacing w:after="120" w:line="256" w:lineRule="auto"/>
      </w:pPr>
      <w:r>
        <w:t>A generic ACK/NACK requirement is derived, which covers both sync and async timing between serving and target cell.</w:t>
      </w:r>
    </w:p>
    <w:p w14:paraId="48CBB48E" w14:textId="77777777" w:rsidR="0091757B" w:rsidRDefault="0091757B" w:rsidP="0091757B">
      <w:pPr>
        <w:spacing w:after="120"/>
        <w:ind w:left="360"/>
      </w:pPr>
    </w:p>
    <w:p w14:paraId="49DA7610" w14:textId="77777777" w:rsidR="0091757B" w:rsidRDefault="0091757B" w:rsidP="00105DE3">
      <w:pPr>
        <w:numPr>
          <w:ilvl w:val="0"/>
          <w:numId w:val="7"/>
        </w:numPr>
        <w:spacing w:after="120" w:line="256" w:lineRule="auto"/>
      </w:pPr>
      <w:r>
        <w:rPr>
          <w:u w:val="single"/>
        </w:rPr>
        <w:t>Possible WF:</w:t>
      </w:r>
      <w:r>
        <w:t xml:space="preserve">   Needs further discussion.</w:t>
      </w:r>
    </w:p>
    <w:p w14:paraId="5CF032C8" w14:textId="77777777" w:rsidR="0091757B" w:rsidRPr="003C4200" w:rsidRDefault="0091757B" w:rsidP="0091757B">
      <w:pPr>
        <w:rPr>
          <w:rFonts w:eastAsiaTheme="minorHAnsi"/>
          <w:szCs w:val="22"/>
          <w:lang w:eastAsia="en-US"/>
        </w:rPr>
      </w:pPr>
    </w:p>
    <w:p w14:paraId="05D8FCE0" w14:textId="77777777" w:rsidR="0091757B" w:rsidRDefault="0091757B" w:rsidP="0091757B">
      <w:pPr>
        <w:ind w:left="360" w:hanging="360"/>
        <w:rPr>
          <w:u w:val="single"/>
        </w:rPr>
      </w:pPr>
      <w:r>
        <w:rPr>
          <w:u w:val="single"/>
        </w:rPr>
        <w:t>Issue 1-11: How to capture interruption requirements for NR SRS carrier switching in spec?</w:t>
      </w:r>
    </w:p>
    <w:p w14:paraId="7069C529" w14:textId="77777777" w:rsidR="0091757B" w:rsidRDefault="0091757B" w:rsidP="00105DE3">
      <w:pPr>
        <w:numPr>
          <w:ilvl w:val="0"/>
          <w:numId w:val="7"/>
        </w:numPr>
        <w:spacing w:after="120" w:line="256" w:lineRule="auto"/>
      </w:pPr>
      <w:r>
        <w:t xml:space="preserve">Option 1 </w:t>
      </w:r>
    </w:p>
    <w:p w14:paraId="24BDA10B" w14:textId="77777777" w:rsidR="0091757B" w:rsidRDefault="0091757B" w:rsidP="00105DE3">
      <w:pPr>
        <w:numPr>
          <w:ilvl w:val="1"/>
          <w:numId w:val="7"/>
        </w:numPr>
        <w:spacing w:after="120" w:line="256" w:lineRule="auto"/>
      </w:pPr>
      <w:r>
        <w:t>Separated delay requirements and interruption requirements.</w:t>
      </w:r>
    </w:p>
    <w:p w14:paraId="19D7F33F" w14:textId="77777777" w:rsidR="0091757B" w:rsidRDefault="0091757B" w:rsidP="00105DE3">
      <w:pPr>
        <w:numPr>
          <w:ilvl w:val="0"/>
          <w:numId w:val="7"/>
        </w:numPr>
        <w:spacing w:after="120" w:line="256" w:lineRule="auto"/>
      </w:pPr>
      <w:r>
        <w:t>Option 2</w:t>
      </w:r>
    </w:p>
    <w:p w14:paraId="0C9B7FF9" w14:textId="77777777" w:rsidR="0091757B" w:rsidRDefault="0091757B" w:rsidP="00105DE3">
      <w:pPr>
        <w:numPr>
          <w:ilvl w:val="1"/>
          <w:numId w:val="7"/>
        </w:numPr>
        <w:spacing w:after="120" w:line="256" w:lineRule="auto"/>
      </w:pPr>
      <w:r>
        <w:t>Combined delay requirements and interruption requirements..</w:t>
      </w:r>
    </w:p>
    <w:p w14:paraId="44891CE4" w14:textId="77777777" w:rsidR="0091757B" w:rsidRDefault="0091757B" w:rsidP="00105DE3">
      <w:pPr>
        <w:numPr>
          <w:ilvl w:val="0"/>
          <w:numId w:val="7"/>
        </w:numPr>
        <w:spacing w:after="120" w:line="256" w:lineRule="auto"/>
      </w:pPr>
      <w:r>
        <w:rPr>
          <w:u w:val="single"/>
        </w:rPr>
        <w:t xml:space="preserve">Possible WF: </w:t>
      </w:r>
      <w:r>
        <w:t xml:space="preserve">  </w:t>
      </w:r>
    </w:p>
    <w:p w14:paraId="5B2641D3" w14:textId="77777777" w:rsidR="0091757B" w:rsidRDefault="0091757B" w:rsidP="00105DE3">
      <w:pPr>
        <w:numPr>
          <w:ilvl w:val="1"/>
          <w:numId w:val="7"/>
        </w:numPr>
        <w:spacing w:after="120" w:line="256" w:lineRule="auto"/>
      </w:pPr>
      <w:r>
        <w:t>Separated delay requirements and interruption requirements.</w:t>
      </w:r>
    </w:p>
    <w:p w14:paraId="65B8242D" w14:textId="77777777" w:rsidR="0091757B" w:rsidRPr="003C4200" w:rsidRDefault="0091757B" w:rsidP="0091757B">
      <w:pPr>
        <w:rPr>
          <w:rFonts w:eastAsiaTheme="minorEastAsia"/>
          <w:szCs w:val="22"/>
          <w:lang w:eastAsia="en-US"/>
        </w:rPr>
      </w:pPr>
    </w:p>
    <w:p w14:paraId="6450BB18" w14:textId="77777777" w:rsidR="0091757B" w:rsidRPr="003C4200" w:rsidRDefault="0091757B" w:rsidP="0091757B">
      <w:pPr>
        <w:rPr>
          <w:rFonts w:eastAsiaTheme="minorHAnsi"/>
          <w:u w:val="single"/>
        </w:rPr>
      </w:pPr>
      <w:r w:rsidRPr="003C4200">
        <w:rPr>
          <w:u w:val="single"/>
        </w:rPr>
        <w:t xml:space="preserve">Issue 1-12: SINR Side condition for NR CGI reading </w:t>
      </w:r>
    </w:p>
    <w:p w14:paraId="08268561" w14:textId="77777777" w:rsidR="0091757B" w:rsidRDefault="0091757B" w:rsidP="00105DE3">
      <w:pPr>
        <w:numPr>
          <w:ilvl w:val="0"/>
          <w:numId w:val="7"/>
        </w:numPr>
        <w:spacing w:after="120" w:line="256" w:lineRule="auto"/>
      </w:pPr>
      <w:r>
        <w:t>Option 1 (MediaTek)</w:t>
      </w:r>
    </w:p>
    <w:p w14:paraId="48D77ECE" w14:textId="77777777" w:rsidR="0091757B" w:rsidRDefault="0091757B" w:rsidP="00105DE3">
      <w:pPr>
        <w:numPr>
          <w:ilvl w:val="1"/>
          <w:numId w:val="7"/>
        </w:numPr>
        <w:spacing w:after="120" w:line="256" w:lineRule="auto"/>
      </w:pPr>
      <w:r>
        <w:t>To guarantee the SSB with the same index can be detected during the whole CGI reading, the potential side condition could be [-3dB].</w:t>
      </w:r>
    </w:p>
    <w:p w14:paraId="0E2870E4" w14:textId="77777777" w:rsidR="0091757B" w:rsidRDefault="0091757B" w:rsidP="00105DE3">
      <w:pPr>
        <w:numPr>
          <w:ilvl w:val="0"/>
          <w:numId w:val="7"/>
        </w:numPr>
        <w:spacing w:after="120" w:line="256" w:lineRule="auto"/>
      </w:pPr>
      <w:r>
        <w:t>Option 2 (Ericsson, ZTE)</w:t>
      </w:r>
    </w:p>
    <w:p w14:paraId="407F9C51" w14:textId="77777777" w:rsidR="0091757B" w:rsidRDefault="0091757B" w:rsidP="00105DE3">
      <w:pPr>
        <w:numPr>
          <w:ilvl w:val="1"/>
          <w:numId w:val="7"/>
        </w:numPr>
        <w:spacing w:after="120" w:line="256" w:lineRule="auto"/>
      </w:pPr>
      <w:r>
        <w:t xml:space="preserve">For inter-frequency CGI reading the side condition is Es/Iot = -6dB for both SSB and RMSI </w:t>
      </w:r>
    </w:p>
    <w:p w14:paraId="7A9C9FD2" w14:textId="77777777" w:rsidR="0091757B" w:rsidRDefault="0091757B" w:rsidP="0091757B">
      <w:pPr>
        <w:rPr>
          <w:rFonts w:eastAsiaTheme="minorHAnsi"/>
          <w:szCs w:val="22"/>
          <w:lang w:eastAsia="en-US"/>
        </w:rPr>
      </w:pPr>
    </w:p>
    <w:p w14:paraId="65AC37AB" w14:textId="77777777" w:rsidR="0091757B" w:rsidRDefault="0091757B" w:rsidP="00105DE3">
      <w:pPr>
        <w:numPr>
          <w:ilvl w:val="0"/>
          <w:numId w:val="7"/>
        </w:numPr>
        <w:spacing w:after="120" w:line="256" w:lineRule="auto"/>
      </w:pPr>
      <w:r>
        <w:rPr>
          <w:u w:val="single"/>
        </w:rPr>
        <w:t xml:space="preserve">Possible WF: </w:t>
      </w:r>
      <w:r>
        <w:t xml:space="preserve">  Needs further discussion.</w:t>
      </w:r>
    </w:p>
    <w:p w14:paraId="1AE0890B" w14:textId="77777777" w:rsidR="0091757B" w:rsidRPr="003C4200" w:rsidRDefault="0091757B" w:rsidP="0091757B">
      <w:pPr>
        <w:rPr>
          <w:rFonts w:eastAsiaTheme="minorHAnsi"/>
          <w:szCs w:val="22"/>
          <w:lang w:eastAsia="en-US"/>
        </w:rPr>
      </w:pPr>
    </w:p>
    <w:p w14:paraId="32F63061" w14:textId="77777777" w:rsidR="0091757B" w:rsidRDefault="0091757B" w:rsidP="0091757B">
      <w:pPr>
        <w:rPr>
          <w:b/>
          <w:u w:val="single"/>
        </w:rPr>
      </w:pPr>
      <w:r>
        <w:rPr>
          <w:b/>
          <w:u w:val="single"/>
        </w:rPr>
        <w:t>Topic 2: CGI reading of an LTE cell with autonomous gaps</w:t>
      </w:r>
    </w:p>
    <w:p w14:paraId="29AADAB9" w14:textId="77777777" w:rsidR="0091757B" w:rsidRDefault="0091757B" w:rsidP="0091757B">
      <w:pPr>
        <w:rPr>
          <w:u w:val="single"/>
        </w:rPr>
      </w:pPr>
      <w:r>
        <w:rPr>
          <w:u w:val="single"/>
        </w:rPr>
        <w:t>Issue 2-1: How to capture interruption requirements for LTE CGI reading in EN-DC and NE-DC?</w:t>
      </w:r>
    </w:p>
    <w:p w14:paraId="1A95AAC0" w14:textId="77777777" w:rsidR="0091757B" w:rsidRDefault="0091757B" w:rsidP="00105DE3">
      <w:pPr>
        <w:numPr>
          <w:ilvl w:val="0"/>
          <w:numId w:val="7"/>
        </w:numPr>
        <w:spacing w:after="120" w:line="256" w:lineRule="auto"/>
      </w:pPr>
      <w:r>
        <w:lastRenderedPageBreak/>
        <w:t xml:space="preserve">Option 1 </w:t>
      </w:r>
    </w:p>
    <w:p w14:paraId="7AC43C6C" w14:textId="77777777" w:rsidR="0091757B" w:rsidRDefault="0091757B" w:rsidP="00105DE3">
      <w:pPr>
        <w:numPr>
          <w:ilvl w:val="1"/>
          <w:numId w:val="7"/>
        </w:numPr>
        <w:spacing w:after="120" w:line="256" w:lineRule="auto"/>
      </w:pPr>
      <w:r>
        <w:t>Separated delay requirements and interruption requirements.</w:t>
      </w:r>
    </w:p>
    <w:p w14:paraId="554EEFAC" w14:textId="77777777" w:rsidR="0091757B" w:rsidRDefault="0091757B" w:rsidP="00105DE3">
      <w:pPr>
        <w:numPr>
          <w:ilvl w:val="0"/>
          <w:numId w:val="7"/>
        </w:numPr>
        <w:spacing w:after="120" w:line="256" w:lineRule="auto"/>
      </w:pPr>
      <w:r>
        <w:t>Option 2</w:t>
      </w:r>
    </w:p>
    <w:p w14:paraId="504D7DD0" w14:textId="77777777" w:rsidR="0091757B" w:rsidRDefault="0091757B" w:rsidP="00105DE3">
      <w:pPr>
        <w:numPr>
          <w:ilvl w:val="1"/>
          <w:numId w:val="7"/>
        </w:numPr>
        <w:spacing w:after="120" w:line="256" w:lineRule="auto"/>
      </w:pPr>
      <w:r>
        <w:t>Combined delay requirements and interruption requirements.</w:t>
      </w:r>
    </w:p>
    <w:p w14:paraId="47E076B8" w14:textId="77777777" w:rsidR="0091757B" w:rsidRDefault="0091757B" w:rsidP="00105DE3">
      <w:pPr>
        <w:numPr>
          <w:ilvl w:val="0"/>
          <w:numId w:val="7"/>
        </w:numPr>
        <w:spacing w:after="120" w:line="256" w:lineRule="auto"/>
      </w:pPr>
      <w:r>
        <w:rPr>
          <w:u w:val="single"/>
        </w:rPr>
        <w:t xml:space="preserve">Possible WF: </w:t>
      </w:r>
      <w:r>
        <w:t xml:space="preserve">  Needs further discussion</w:t>
      </w:r>
    </w:p>
    <w:p w14:paraId="093748BD" w14:textId="77777777" w:rsidR="0091757B" w:rsidRPr="00DF506F" w:rsidRDefault="0091757B" w:rsidP="0091757B"/>
    <w:p w14:paraId="28EE309C" w14:textId="68F91EBB" w:rsidR="0091757B" w:rsidRPr="002059A9" w:rsidRDefault="0091757B" w:rsidP="0091757B">
      <w:r w:rsidRPr="002059A9">
        <w:t>---------------------------------------------------------------------------------------------------------------------</w:t>
      </w:r>
    </w:p>
    <w:p w14:paraId="241B9BF7" w14:textId="77777777" w:rsidR="00D755D8" w:rsidRDefault="0091757B" w:rsidP="0091757B">
      <w:pPr>
        <w:rPr>
          <w:rFonts w:ascii="Arial" w:hAnsi="Arial" w:cs="Arial"/>
          <w:b/>
        </w:rPr>
      </w:pPr>
      <w:r w:rsidRPr="00E435B9">
        <w:rPr>
          <w:rFonts w:ascii="Arial" w:hAnsi="Arial" w:cs="Arial"/>
          <w:b/>
          <w:highlight w:val="yellow"/>
        </w:rPr>
        <w:br/>
      </w:r>
      <w:r w:rsidR="00411604">
        <w:rPr>
          <w:rFonts w:ascii="Arial" w:hAnsi="Arial" w:cs="Arial"/>
          <w:b/>
        </w:rPr>
        <w:t>Agreement:</w:t>
      </w:r>
    </w:p>
    <w:p w14:paraId="3FD6D4FE" w14:textId="77777777" w:rsidR="00D755D8" w:rsidRDefault="00D755D8" w:rsidP="0091757B">
      <w:pPr>
        <w:rPr>
          <w:rFonts w:ascii="Arial" w:hAnsi="Arial" w:cs="Arial"/>
          <w:b/>
        </w:rPr>
      </w:pPr>
    </w:p>
    <w:p w14:paraId="05C80256" w14:textId="24562A4D" w:rsidR="00D755D8" w:rsidRDefault="00D755D8" w:rsidP="0091757B">
      <w:pPr>
        <w:rPr>
          <w:rFonts w:ascii="Arial" w:hAnsi="Arial" w:cs="Arial"/>
          <w:b/>
        </w:rPr>
      </w:pPr>
      <w:r w:rsidRPr="00D755D8">
        <w:rPr>
          <w:highlight w:val="green"/>
        </w:rPr>
        <w:t>In CGI reading</w:t>
      </w:r>
      <w:r>
        <w:rPr>
          <w:highlight w:val="green"/>
        </w:rPr>
        <w:t xml:space="preserve"> requirements,</w:t>
      </w:r>
      <w:r w:rsidRPr="00D755D8">
        <w:rPr>
          <w:highlight w:val="green"/>
        </w:rPr>
        <w:t xml:space="preserve"> a cell is known if</w:t>
      </w:r>
    </w:p>
    <w:p w14:paraId="2FB5E5DF" w14:textId="1D5249CA" w:rsidR="00D755D8" w:rsidRPr="00D755D8" w:rsidRDefault="00D755D8" w:rsidP="00D755D8">
      <w:pPr>
        <w:numPr>
          <w:ilvl w:val="0"/>
          <w:numId w:val="7"/>
        </w:numPr>
        <w:spacing w:after="120" w:line="256" w:lineRule="auto"/>
        <w:rPr>
          <w:highlight w:val="green"/>
        </w:rPr>
      </w:pPr>
      <w:r w:rsidRPr="00D755D8">
        <w:rPr>
          <w:highlight w:val="green"/>
        </w:rPr>
        <w:t xml:space="preserve">For FR1: </w:t>
      </w:r>
    </w:p>
    <w:p w14:paraId="70406E6E" w14:textId="77777777" w:rsidR="00D755D8" w:rsidRPr="00D755D8" w:rsidRDefault="00D755D8" w:rsidP="00D755D8">
      <w:pPr>
        <w:numPr>
          <w:ilvl w:val="1"/>
          <w:numId w:val="7"/>
        </w:numPr>
        <w:spacing w:after="120" w:line="256" w:lineRule="auto"/>
        <w:rPr>
          <w:highlight w:val="green"/>
        </w:rPr>
      </w:pPr>
      <w:r w:rsidRPr="00D755D8">
        <w:rPr>
          <w:highlight w:val="green"/>
        </w:rPr>
        <w:t>it has been meeting the relevant cell identification requirement during the last 5 seconds.</w:t>
      </w:r>
    </w:p>
    <w:p w14:paraId="72D96AAB" w14:textId="6BC92E81" w:rsidR="00D755D8" w:rsidRPr="00D755D8" w:rsidRDefault="00D755D8" w:rsidP="00D755D8">
      <w:pPr>
        <w:numPr>
          <w:ilvl w:val="2"/>
          <w:numId w:val="7"/>
        </w:numPr>
        <w:spacing w:after="120" w:line="256" w:lineRule="auto"/>
        <w:rPr>
          <w:highlight w:val="green"/>
        </w:rPr>
      </w:pPr>
      <w:r w:rsidRPr="00D755D8">
        <w:rPr>
          <w:highlight w:val="green"/>
        </w:rPr>
        <w:t xml:space="preserve">UE sends </w:t>
      </w:r>
      <w:r w:rsidR="005E3711">
        <w:rPr>
          <w:highlight w:val="green"/>
        </w:rPr>
        <w:t xml:space="preserve">at least </w:t>
      </w:r>
      <w:r w:rsidRPr="00D755D8">
        <w:rPr>
          <w:highlight w:val="green"/>
        </w:rPr>
        <w:t>a valid L3-RSRP reporting.</w:t>
      </w:r>
    </w:p>
    <w:p w14:paraId="19DE13F1" w14:textId="77777777" w:rsidR="00D755D8" w:rsidRPr="00D755D8" w:rsidRDefault="00D755D8" w:rsidP="00D755D8">
      <w:pPr>
        <w:numPr>
          <w:ilvl w:val="2"/>
          <w:numId w:val="7"/>
        </w:numPr>
        <w:spacing w:after="120" w:line="256" w:lineRule="auto"/>
        <w:rPr>
          <w:highlight w:val="green"/>
        </w:rPr>
      </w:pPr>
      <w:r w:rsidRPr="00D755D8">
        <w:rPr>
          <w:highlight w:val="green"/>
        </w:rPr>
        <w:t>FFS: The SSB with the same index as the one with best RSRP measurement remains detectable.</w:t>
      </w:r>
    </w:p>
    <w:p w14:paraId="77AFB4BA" w14:textId="77777777" w:rsidR="00D755D8" w:rsidRPr="00D755D8" w:rsidRDefault="00D755D8" w:rsidP="00D755D8">
      <w:pPr>
        <w:numPr>
          <w:ilvl w:val="3"/>
          <w:numId w:val="7"/>
        </w:numPr>
        <w:spacing w:after="120" w:line="256" w:lineRule="auto"/>
        <w:rPr>
          <w:highlight w:val="green"/>
        </w:rPr>
      </w:pPr>
      <w:r w:rsidRPr="00D755D8">
        <w:rPr>
          <w:highlight w:val="green"/>
        </w:rPr>
        <w:t>Depending on if the interruption is defined in symbol level or SMTC level.</w:t>
      </w:r>
    </w:p>
    <w:p w14:paraId="2AB53BE8" w14:textId="77777777" w:rsidR="00D755D8" w:rsidRDefault="00D755D8" w:rsidP="00D755D8">
      <w:pPr>
        <w:numPr>
          <w:ilvl w:val="1"/>
          <w:numId w:val="7"/>
        </w:numPr>
        <w:spacing w:after="120" w:line="256" w:lineRule="auto"/>
        <w:rPr>
          <w:highlight w:val="green"/>
        </w:rPr>
      </w:pPr>
      <w:r w:rsidRPr="00D755D8">
        <w:rPr>
          <w:highlight w:val="green"/>
        </w:rPr>
        <w:t>During CGI reading, the SSB [with the same index (in the L3-RSRP reporting)] remains detectable</w:t>
      </w:r>
    </w:p>
    <w:p w14:paraId="23A07EAE" w14:textId="523B1664" w:rsidR="0091757B" w:rsidRDefault="0091757B" w:rsidP="0091757B">
      <w:pPr>
        <w:rPr>
          <w:color w:val="993300"/>
          <w:u w:val="single"/>
        </w:rPr>
      </w:pPr>
      <w:r w:rsidRPr="00E435B9">
        <w:rPr>
          <w:rFonts w:ascii="Arial" w:hAnsi="Arial" w:cs="Arial"/>
          <w:b/>
          <w:highlight w:val="yellow"/>
        </w:rPr>
        <w:br/>
      </w:r>
    </w:p>
    <w:p w14:paraId="5F28AF27" w14:textId="77777777" w:rsidR="0091757B" w:rsidRPr="006B00AB" w:rsidRDefault="0091757B" w:rsidP="0091757B">
      <w:pPr>
        <w:pStyle w:val="Heading5"/>
        <w:rPr>
          <w:rFonts w:ascii="Intel Clear" w:hAnsi="Intel Clear" w:cs="Intel Clear"/>
          <w:color w:val="auto"/>
        </w:rPr>
      </w:pPr>
      <w:bookmarkStart w:id="7" w:name="_Toc24204591"/>
      <w:r w:rsidRPr="006B00AB">
        <w:rPr>
          <w:rFonts w:ascii="Intel Clear" w:hAnsi="Intel Clear" w:cs="Intel Clear"/>
          <w:color w:val="auto"/>
        </w:rPr>
        <w:t>9.15.1.4</w:t>
      </w:r>
      <w:r w:rsidRPr="006B00AB">
        <w:rPr>
          <w:rFonts w:ascii="Intel Clear" w:hAnsi="Intel Clear" w:cs="Intel Clear"/>
          <w:color w:val="auto"/>
        </w:rPr>
        <w:tab/>
        <w:t>BWP switching on multiple CCs [NR_RRM_Enh_Core]</w:t>
      </w:r>
      <w:bookmarkEnd w:id="7"/>
    </w:p>
    <w:tbl>
      <w:tblPr>
        <w:tblW w:w="6440" w:type="dxa"/>
        <w:tblInd w:w="-5" w:type="dxa"/>
        <w:tblLook w:val="04A0" w:firstRow="1" w:lastRow="0" w:firstColumn="1" w:lastColumn="0" w:noHBand="0" w:noVBand="1"/>
      </w:tblPr>
      <w:tblGrid>
        <w:gridCol w:w="980"/>
        <w:gridCol w:w="3940"/>
        <w:gridCol w:w="1520"/>
      </w:tblGrid>
      <w:tr w:rsidR="0091757B" w:rsidRPr="0091757B" w14:paraId="53B3CF73" w14:textId="77777777" w:rsidTr="0091757B">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53AB231E"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676F258A"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2E0011B3" w14:textId="77777777" w:rsidR="0091757B" w:rsidRPr="0091757B" w:rsidRDefault="0091757B" w:rsidP="0091757B">
            <w:pPr>
              <w:jc w:val="center"/>
              <w:rPr>
                <w:rFonts w:ascii="Arial" w:hAnsi="Arial" w:cs="Arial"/>
                <w:b/>
                <w:bCs/>
                <w:color w:val="FFFFFF"/>
                <w:sz w:val="18"/>
                <w:szCs w:val="18"/>
              </w:rPr>
            </w:pPr>
            <w:r w:rsidRPr="0091757B">
              <w:rPr>
                <w:rFonts w:ascii="Arial" w:hAnsi="Arial" w:cs="Arial"/>
                <w:b/>
                <w:bCs/>
                <w:color w:val="FFFFFF"/>
                <w:sz w:val="18"/>
                <w:szCs w:val="18"/>
              </w:rPr>
              <w:t>Source</w:t>
            </w:r>
          </w:p>
        </w:tc>
      </w:tr>
      <w:tr w:rsidR="0091757B" w:rsidRPr="0091757B" w14:paraId="343C8EA7"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42A5D4C" w14:textId="77777777" w:rsidR="0091757B" w:rsidRPr="0091757B" w:rsidRDefault="00716E17" w:rsidP="0091757B">
            <w:pPr>
              <w:rPr>
                <w:rFonts w:ascii="Arial" w:hAnsi="Arial" w:cs="Arial"/>
                <w:b/>
                <w:bCs/>
                <w:color w:val="0000FF"/>
                <w:sz w:val="16"/>
                <w:szCs w:val="16"/>
                <w:u w:val="single"/>
              </w:rPr>
            </w:pPr>
            <w:hyperlink r:id="rId54" w:history="1">
              <w:r w:rsidR="0091757B" w:rsidRPr="0091757B">
                <w:rPr>
                  <w:rFonts w:ascii="Arial" w:hAnsi="Arial" w:cs="Arial"/>
                  <w:b/>
                  <w:bCs/>
                  <w:color w:val="0000FF"/>
                  <w:sz w:val="16"/>
                  <w:szCs w:val="16"/>
                  <w:u w:val="single"/>
                </w:rPr>
                <w:t>R4-1913484</w:t>
              </w:r>
            </w:hyperlink>
          </w:p>
        </w:tc>
        <w:tc>
          <w:tcPr>
            <w:tcW w:w="3940" w:type="dxa"/>
            <w:tcBorders>
              <w:top w:val="nil"/>
              <w:left w:val="nil"/>
              <w:bottom w:val="single" w:sz="4" w:space="0" w:color="A6A6A6"/>
              <w:right w:val="single" w:sz="4" w:space="0" w:color="A6A6A6"/>
            </w:tcBorders>
            <w:shd w:val="clear" w:color="auto" w:fill="auto"/>
            <w:hideMark/>
          </w:tcPr>
          <w:p w14:paraId="584A0360"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requirements for BWP switching on multiple CCs</w:t>
            </w:r>
          </w:p>
        </w:tc>
        <w:tc>
          <w:tcPr>
            <w:tcW w:w="1520" w:type="dxa"/>
            <w:tcBorders>
              <w:top w:val="nil"/>
              <w:left w:val="nil"/>
              <w:bottom w:val="single" w:sz="4" w:space="0" w:color="A6A6A6"/>
              <w:right w:val="single" w:sz="4" w:space="0" w:color="A6A6A6"/>
            </w:tcBorders>
            <w:shd w:val="clear" w:color="auto" w:fill="auto"/>
            <w:hideMark/>
          </w:tcPr>
          <w:p w14:paraId="2A7060C1" w14:textId="77777777" w:rsidR="0091757B" w:rsidRPr="0091757B" w:rsidRDefault="0091757B" w:rsidP="0091757B">
            <w:pPr>
              <w:rPr>
                <w:rFonts w:ascii="Arial" w:hAnsi="Arial" w:cs="Arial"/>
                <w:sz w:val="16"/>
                <w:szCs w:val="16"/>
              </w:rPr>
            </w:pPr>
            <w:r w:rsidRPr="0091757B">
              <w:rPr>
                <w:rFonts w:ascii="Arial" w:hAnsi="Arial" w:cs="Arial"/>
                <w:sz w:val="16"/>
                <w:szCs w:val="16"/>
              </w:rPr>
              <w:t>Intel Corporation</w:t>
            </w:r>
          </w:p>
        </w:tc>
      </w:tr>
      <w:tr w:rsidR="0091757B" w:rsidRPr="0091757B" w14:paraId="37B75325"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2395B89" w14:textId="77777777" w:rsidR="0091757B" w:rsidRPr="0091757B" w:rsidRDefault="00716E17" w:rsidP="0091757B">
            <w:pPr>
              <w:rPr>
                <w:rFonts w:ascii="Arial" w:hAnsi="Arial" w:cs="Arial"/>
                <w:b/>
                <w:bCs/>
                <w:color w:val="0000FF"/>
                <w:sz w:val="16"/>
                <w:szCs w:val="16"/>
                <w:u w:val="single"/>
              </w:rPr>
            </w:pPr>
            <w:hyperlink r:id="rId55" w:history="1">
              <w:r w:rsidR="0091757B" w:rsidRPr="0091757B">
                <w:rPr>
                  <w:rFonts w:ascii="Arial" w:hAnsi="Arial" w:cs="Arial"/>
                  <w:b/>
                  <w:bCs/>
                  <w:color w:val="0000FF"/>
                  <w:sz w:val="16"/>
                  <w:szCs w:val="16"/>
                  <w:u w:val="single"/>
                </w:rPr>
                <w:t>R4-1913586</w:t>
              </w:r>
            </w:hyperlink>
          </w:p>
        </w:tc>
        <w:tc>
          <w:tcPr>
            <w:tcW w:w="3940" w:type="dxa"/>
            <w:tcBorders>
              <w:top w:val="nil"/>
              <w:left w:val="nil"/>
              <w:bottom w:val="single" w:sz="4" w:space="0" w:color="A6A6A6"/>
              <w:right w:val="single" w:sz="4" w:space="0" w:color="A6A6A6"/>
            </w:tcBorders>
            <w:shd w:val="clear" w:color="auto" w:fill="auto"/>
            <w:hideMark/>
          </w:tcPr>
          <w:p w14:paraId="3D795975"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BWP requirements for multiple CCs</w:t>
            </w:r>
          </w:p>
        </w:tc>
        <w:tc>
          <w:tcPr>
            <w:tcW w:w="1520" w:type="dxa"/>
            <w:tcBorders>
              <w:top w:val="nil"/>
              <w:left w:val="nil"/>
              <w:bottom w:val="single" w:sz="4" w:space="0" w:color="A6A6A6"/>
              <w:right w:val="single" w:sz="4" w:space="0" w:color="A6A6A6"/>
            </w:tcBorders>
            <w:shd w:val="clear" w:color="auto" w:fill="auto"/>
            <w:hideMark/>
          </w:tcPr>
          <w:p w14:paraId="7369AA4D" w14:textId="77777777" w:rsidR="0091757B" w:rsidRPr="0091757B" w:rsidRDefault="0091757B" w:rsidP="0091757B">
            <w:pPr>
              <w:rPr>
                <w:rFonts w:ascii="Arial" w:hAnsi="Arial" w:cs="Arial"/>
                <w:sz w:val="16"/>
                <w:szCs w:val="16"/>
              </w:rPr>
            </w:pPr>
            <w:r w:rsidRPr="0091757B">
              <w:rPr>
                <w:rFonts w:ascii="Arial" w:hAnsi="Arial" w:cs="Arial"/>
                <w:sz w:val="16"/>
                <w:szCs w:val="16"/>
              </w:rPr>
              <w:t>MediaTek inc.</w:t>
            </w:r>
          </w:p>
        </w:tc>
      </w:tr>
      <w:tr w:rsidR="0091757B" w:rsidRPr="0091757B" w14:paraId="192DD7C1"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EFD7FFF" w14:textId="77777777" w:rsidR="0091757B" w:rsidRPr="0091757B" w:rsidRDefault="00716E17" w:rsidP="0091757B">
            <w:pPr>
              <w:rPr>
                <w:rFonts w:ascii="Arial" w:hAnsi="Arial" w:cs="Arial"/>
                <w:b/>
                <w:bCs/>
                <w:color w:val="0000FF"/>
                <w:sz w:val="16"/>
                <w:szCs w:val="16"/>
                <w:u w:val="single"/>
              </w:rPr>
            </w:pPr>
            <w:hyperlink r:id="rId56" w:history="1">
              <w:r w:rsidR="0091757B" w:rsidRPr="0091757B">
                <w:rPr>
                  <w:rFonts w:ascii="Arial" w:hAnsi="Arial" w:cs="Arial"/>
                  <w:b/>
                  <w:bCs/>
                  <w:color w:val="0000FF"/>
                  <w:sz w:val="16"/>
                  <w:szCs w:val="16"/>
                  <w:u w:val="single"/>
                </w:rPr>
                <w:t>R4-1913997</w:t>
              </w:r>
            </w:hyperlink>
          </w:p>
        </w:tc>
        <w:tc>
          <w:tcPr>
            <w:tcW w:w="3940" w:type="dxa"/>
            <w:tcBorders>
              <w:top w:val="nil"/>
              <w:left w:val="nil"/>
              <w:bottom w:val="single" w:sz="4" w:space="0" w:color="A6A6A6"/>
              <w:right w:val="single" w:sz="4" w:space="0" w:color="A6A6A6"/>
            </w:tcBorders>
            <w:shd w:val="clear" w:color="auto" w:fill="auto"/>
            <w:hideMark/>
          </w:tcPr>
          <w:p w14:paraId="2E240D0A" w14:textId="77777777" w:rsidR="0091757B" w:rsidRPr="0091757B" w:rsidRDefault="0091757B" w:rsidP="0091757B">
            <w:pPr>
              <w:rPr>
                <w:rFonts w:ascii="Arial" w:hAnsi="Arial" w:cs="Arial"/>
                <w:sz w:val="16"/>
                <w:szCs w:val="16"/>
              </w:rPr>
            </w:pPr>
            <w:r w:rsidRPr="0091757B">
              <w:rPr>
                <w:rFonts w:ascii="Arial" w:hAnsi="Arial" w:cs="Arial"/>
                <w:sz w:val="16"/>
                <w:szCs w:val="16"/>
              </w:rPr>
              <w:t>Considerations on BWP switching on multiple CCs</w:t>
            </w:r>
          </w:p>
        </w:tc>
        <w:tc>
          <w:tcPr>
            <w:tcW w:w="1520" w:type="dxa"/>
            <w:tcBorders>
              <w:top w:val="nil"/>
              <w:left w:val="nil"/>
              <w:bottom w:val="single" w:sz="4" w:space="0" w:color="A6A6A6"/>
              <w:right w:val="single" w:sz="4" w:space="0" w:color="A6A6A6"/>
            </w:tcBorders>
            <w:shd w:val="clear" w:color="auto" w:fill="auto"/>
            <w:hideMark/>
          </w:tcPr>
          <w:p w14:paraId="38150356" w14:textId="77777777" w:rsidR="0091757B" w:rsidRPr="0091757B" w:rsidRDefault="0091757B" w:rsidP="0091757B">
            <w:pPr>
              <w:rPr>
                <w:rFonts w:ascii="Arial" w:hAnsi="Arial" w:cs="Arial"/>
                <w:sz w:val="16"/>
                <w:szCs w:val="16"/>
              </w:rPr>
            </w:pPr>
            <w:r w:rsidRPr="0091757B">
              <w:rPr>
                <w:rFonts w:ascii="Arial" w:hAnsi="Arial" w:cs="Arial"/>
                <w:sz w:val="16"/>
                <w:szCs w:val="16"/>
              </w:rPr>
              <w:t>vivo</w:t>
            </w:r>
          </w:p>
        </w:tc>
      </w:tr>
      <w:tr w:rsidR="0091757B" w:rsidRPr="0091757B" w14:paraId="68FC1FEC" w14:textId="77777777" w:rsidTr="0091757B">
        <w:trPr>
          <w:trHeight w:val="816"/>
        </w:trPr>
        <w:tc>
          <w:tcPr>
            <w:tcW w:w="980" w:type="dxa"/>
            <w:tcBorders>
              <w:top w:val="nil"/>
              <w:left w:val="single" w:sz="4" w:space="0" w:color="A6A6A6"/>
              <w:bottom w:val="single" w:sz="4" w:space="0" w:color="A6A6A6"/>
              <w:right w:val="single" w:sz="4" w:space="0" w:color="A6A6A6"/>
            </w:tcBorders>
            <w:shd w:val="clear" w:color="auto" w:fill="auto"/>
            <w:hideMark/>
          </w:tcPr>
          <w:p w14:paraId="0EBAD4F8" w14:textId="77777777" w:rsidR="0091757B" w:rsidRPr="0091757B" w:rsidRDefault="00716E17" w:rsidP="0091757B">
            <w:pPr>
              <w:rPr>
                <w:rFonts w:ascii="Arial" w:hAnsi="Arial" w:cs="Arial"/>
                <w:b/>
                <w:bCs/>
                <w:color w:val="0000FF"/>
                <w:sz w:val="16"/>
                <w:szCs w:val="16"/>
                <w:u w:val="single"/>
              </w:rPr>
            </w:pPr>
            <w:hyperlink r:id="rId57" w:history="1">
              <w:r w:rsidR="0091757B" w:rsidRPr="0091757B">
                <w:rPr>
                  <w:rFonts w:ascii="Arial" w:hAnsi="Arial" w:cs="Arial"/>
                  <w:b/>
                  <w:bCs/>
                  <w:color w:val="0000FF"/>
                  <w:sz w:val="16"/>
                  <w:szCs w:val="16"/>
                  <w:u w:val="single"/>
                </w:rPr>
                <w:t>R4-1914005</w:t>
              </w:r>
            </w:hyperlink>
          </w:p>
        </w:tc>
        <w:tc>
          <w:tcPr>
            <w:tcW w:w="3940" w:type="dxa"/>
            <w:tcBorders>
              <w:top w:val="nil"/>
              <w:left w:val="nil"/>
              <w:bottom w:val="single" w:sz="4" w:space="0" w:color="A6A6A6"/>
              <w:right w:val="single" w:sz="4" w:space="0" w:color="A6A6A6"/>
            </w:tcBorders>
            <w:shd w:val="clear" w:color="auto" w:fill="auto"/>
            <w:hideMark/>
          </w:tcPr>
          <w:p w14:paraId="3088D702" w14:textId="77777777" w:rsidR="0091757B" w:rsidRPr="0091757B" w:rsidRDefault="0091757B" w:rsidP="0091757B">
            <w:pPr>
              <w:rPr>
                <w:rFonts w:ascii="Arial" w:hAnsi="Arial" w:cs="Arial"/>
                <w:sz w:val="16"/>
                <w:szCs w:val="16"/>
              </w:rPr>
            </w:pPr>
            <w:r w:rsidRPr="0091757B">
              <w:rPr>
                <w:rFonts w:ascii="Arial" w:hAnsi="Arial" w:cs="Arial"/>
                <w:sz w:val="16"/>
                <w:szCs w:val="16"/>
              </w:rPr>
              <w:t>Requirements for BWP switch delay on multiple CC</w:t>
            </w:r>
          </w:p>
        </w:tc>
        <w:tc>
          <w:tcPr>
            <w:tcW w:w="1520" w:type="dxa"/>
            <w:tcBorders>
              <w:top w:val="nil"/>
              <w:left w:val="nil"/>
              <w:bottom w:val="single" w:sz="4" w:space="0" w:color="A6A6A6"/>
              <w:right w:val="single" w:sz="4" w:space="0" w:color="A6A6A6"/>
            </w:tcBorders>
            <w:shd w:val="clear" w:color="auto" w:fill="auto"/>
            <w:hideMark/>
          </w:tcPr>
          <w:p w14:paraId="0CAD21F3" w14:textId="77777777" w:rsidR="0091757B" w:rsidRPr="0091757B" w:rsidRDefault="0091757B" w:rsidP="0091757B">
            <w:pPr>
              <w:rPr>
                <w:rFonts w:ascii="Arial" w:hAnsi="Arial" w:cs="Arial"/>
                <w:sz w:val="16"/>
                <w:szCs w:val="16"/>
              </w:rPr>
            </w:pPr>
            <w:r w:rsidRPr="0091757B">
              <w:rPr>
                <w:rFonts w:ascii="Arial" w:hAnsi="Arial" w:cs="Arial"/>
                <w:sz w:val="16"/>
                <w:szCs w:val="16"/>
              </w:rPr>
              <w:t>NEC</w:t>
            </w:r>
          </w:p>
        </w:tc>
      </w:tr>
      <w:tr w:rsidR="0091757B" w:rsidRPr="0091757B" w14:paraId="5EE3D9B9"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B6186DD" w14:textId="77777777" w:rsidR="0091757B" w:rsidRPr="0091757B" w:rsidRDefault="00716E17" w:rsidP="0091757B">
            <w:pPr>
              <w:rPr>
                <w:rFonts w:ascii="Arial" w:hAnsi="Arial" w:cs="Arial"/>
                <w:b/>
                <w:bCs/>
                <w:color w:val="0000FF"/>
                <w:sz w:val="16"/>
                <w:szCs w:val="16"/>
                <w:u w:val="single"/>
              </w:rPr>
            </w:pPr>
            <w:hyperlink r:id="rId58" w:history="1">
              <w:r w:rsidR="0091757B" w:rsidRPr="0091757B">
                <w:rPr>
                  <w:rFonts w:ascii="Arial" w:hAnsi="Arial" w:cs="Arial"/>
                  <w:b/>
                  <w:bCs/>
                  <w:color w:val="0000FF"/>
                  <w:sz w:val="16"/>
                  <w:szCs w:val="16"/>
                  <w:u w:val="single"/>
                </w:rPr>
                <w:t>R4-1914414</w:t>
              </w:r>
            </w:hyperlink>
          </w:p>
        </w:tc>
        <w:tc>
          <w:tcPr>
            <w:tcW w:w="3940" w:type="dxa"/>
            <w:tcBorders>
              <w:top w:val="nil"/>
              <w:left w:val="nil"/>
              <w:bottom w:val="single" w:sz="4" w:space="0" w:color="A6A6A6"/>
              <w:right w:val="single" w:sz="4" w:space="0" w:color="A6A6A6"/>
            </w:tcBorders>
            <w:shd w:val="clear" w:color="auto" w:fill="auto"/>
            <w:hideMark/>
          </w:tcPr>
          <w:p w14:paraId="577F95DD"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the BWP switch delay requirements for multiple CC cases</w:t>
            </w:r>
          </w:p>
        </w:tc>
        <w:tc>
          <w:tcPr>
            <w:tcW w:w="1520" w:type="dxa"/>
            <w:tcBorders>
              <w:top w:val="nil"/>
              <w:left w:val="nil"/>
              <w:bottom w:val="single" w:sz="4" w:space="0" w:color="A6A6A6"/>
              <w:right w:val="single" w:sz="4" w:space="0" w:color="A6A6A6"/>
            </w:tcBorders>
            <w:shd w:val="clear" w:color="auto" w:fill="auto"/>
            <w:hideMark/>
          </w:tcPr>
          <w:p w14:paraId="54A5275C"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684D5FDA"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66247E39" w14:textId="77777777" w:rsidR="0091757B" w:rsidRPr="0091757B" w:rsidRDefault="00716E17" w:rsidP="0091757B">
            <w:pPr>
              <w:rPr>
                <w:rFonts w:ascii="Arial" w:hAnsi="Arial" w:cs="Arial"/>
                <w:b/>
                <w:bCs/>
                <w:color w:val="0000FF"/>
                <w:sz w:val="16"/>
                <w:szCs w:val="16"/>
                <w:u w:val="single"/>
              </w:rPr>
            </w:pPr>
            <w:hyperlink r:id="rId59" w:history="1">
              <w:r w:rsidR="0091757B" w:rsidRPr="0091757B">
                <w:rPr>
                  <w:rFonts w:ascii="Arial" w:hAnsi="Arial" w:cs="Arial"/>
                  <w:b/>
                  <w:bCs/>
                  <w:color w:val="0000FF"/>
                  <w:sz w:val="16"/>
                  <w:szCs w:val="16"/>
                  <w:u w:val="single"/>
                </w:rPr>
                <w:t>R4-1914415</w:t>
              </w:r>
            </w:hyperlink>
          </w:p>
        </w:tc>
        <w:tc>
          <w:tcPr>
            <w:tcW w:w="3940" w:type="dxa"/>
            <w:tcBorders>
              <w:top w:val="nil"/>
              <w:left w:val="nil"/>
              <w:bottom w:val="single" w:sz="4" w:space="0" w:color="A6A6A6"/>
              <w:right w:val="single" w:sz="4" w:space="0" w:color="A6A6A6"/>
            </w:tcBorders>
            <w:shd w:val="clear" w:color="auto" w:fill="auto"/>
            <w:hideMark/>
          </w:tcPr>
          <w:p w14:paraId="210B3FC1"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the BWP switch interruption requirements for multiple CC cases</w:t>
            </w:r>
          </w:p>
        </w:tc>
        <w:tc>
          <w:tcPr>
            <w:tcW w:w="1520" w:type="dxa"/>
            <w:tcBorders>
              <w:top w:val="nil"/>
              <w:left w:val="nil"/>
              <w:bottom w:val="single" w:sz="4" w:space="0" w:color="A6A6A6"/>
              <w:right w:val="single" w:sz="4" w:space="0" w:color="A6A6A6"/>
            </w:tcBorders>
            <w:shd w:val="clear" w:color="auto" w:fill="auto"/>
            <w:hideMark/>
          </w:tcPr>
          <w:p w14:paraId="479989EF" w14:textId="77777777" w:rsidR="0091757B" w:rsidRPr="0091757B" w:rsidRDefault="0091757B" w:rsidP="0091757B">
            <w:pPr>
              <w:rPr>
                <w:rFonts w:ascii="Arial" w:hAnsi="Arial" w:cs="Arial"/>
                <w:sz w:val="16"/>
                <w:szCs w:val="16"/>
              </w:rPr>
            </w:pPr>
            <w:r w:rsidRPr="0091757B">
              <w:rPr>
                <w:rFonts w:ascii="Arial" w:hAnsi="Arial" w:cs="Arial"/>
                <w:sz w:val="16"/>
                <w:szCs w:val="16"/>
              </w:rPr>
              <w:t>Huawei, HiSilicon</w:t>
            </w:r>
          </w:p>
        </w:tc>
      </w:tr>
      <w:tr w:rsidR="0091757B" w:rsidRPr="0091757B" w14:paraId="332E1B5F" w14:textId="77777777" w:rsidTr="0091757B">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7B6319B7" w14:textId="77777777" w:rsidR="0091757B" w:rsidRPr="0091757B" w:rsidRDefault="00716E17" w:rsidP="0091757B">
            <w:pPr>
              <w:rPr>
                <w:rFonts w:ascii="Arial" w:hAnsi="Arial" w:cs="Arial"/>
                <w:b/>
                <w:bCs/>
                <w:color w:val="0000FF"/>
                <w:sz w:val="16"/>
                <w:szCs w:val="16"/>
                <w:u w:val="single"/>
              </w:rPr>
            </w:pPr>
            <w:hyperlink r:id="rId60" w:history="1">
              <w:r w:rsidR="0091757B" w:rsidRPr="0091757B">
                <w:rPr>
                  <w:rFonts w:ascii="Arial" w:hAnsi="Arial" w:cs="Arial"/>
                  <w:b/>
                  <w:bCs/>
                  <w:color w:val="0000FF"/>
                  <w:sz w:val="16"/>
                  <w:szCs w:val="16"/>
                  <w:u w:val="single"/>
                </w:rPr>
                <w:t>R4-1914555</w:t>
              </w:r>
            </w:hyperlink>
          </w:p>
        </w:tc>
        <w:tc>
          <w:tcPr>
            <w:tcW w:w="3940" w:type="dxa"/>
            <w:tcBorders>
              <w:top w:val="nil"/>
              <w:left w:val="nil"/>
              <w:bottom w:val="single" w:sz="4" w:space="0" w:color="A6A6A6"/>
              <w:right w:val="single" w:sz="4" w:space="0" w:color="A6A6A6"/>
            </w:tcBorders>
            <w:shd w:val="clear" w:color="auto" w:fill="auto"/>
            <w:hideMark/>
          </w:tcPr>
          <w:p w14:paraId="23DE746C" w14:textId="77777777" w:rsidR="0091757B" w:rsidRPr="0091757B" w:rsidRDefault="0091757B" w:rsidP="0091757B">
            <w:pPr>
              <w:rPr>
                <w:rFonts w:ascii="Arial" w:hAnsi="Arial" w:cs="Arial"/>
                <w:sz w:val="16"/>
                <w:szCs w:val="16"/>
              </w:rPr>
            </w:pPr>
            <w:r w:rsidRPr="0091757B">
              <w:rPr>
                <w:rFonts w:ascii="Arial" w:hAnsi="Arial" w:cs="Arial"/>
                <w:sz w:val="16"/>
                <w:szCs w:val="16"/>
              </w:rPr>
              <w:t>Interruption requirements with BWP switch on multiple CCs</w:t>
            </w:r>
          </w:p>
        </w:tc>
        <w:tc>
          <w:tcPr>
            <w:tcW w:w="1520" w:type="dxa"/>
            <w:tcBorders>
              <w:top w:val="nil"/>
              <w:left w:val="nil"/>
              <w:bottom w:val="single" w:sz="4" w:space="0" w:color="A6A6A6"/>
              <w:right w:val="single" w:sz="4" w:space="0" w:color="A6A6A6"/>
            </w:tcBorders>
            <w:shd w:val="clear" w:color="auto" w:fill="auto"/>
            <w:hideMark/>
          </w:tcPr>
          <w:p w14:paraId="28251F4A" w14:textId="77777777" w:rsidR="0091757B" w:rsidRPr="0091757B" w:rsidRDefault="0091757B" w:rsidP="0091757B">
            <w:pPr>
              <w:rPr>
                <w:rFonts w:ascii="Arial" w:hAnsi="Arial" w:cs="Arial"/>
                <w:sz w:val="16"/>
                <w:szCs w:val="16"/>
              </w:rPr>
            </w:pPr>
            <w:r w:rsidRPr="0091757B">
              <w:rPr>
                <w:rFonts w:ascii="Arial" w:hAnsi="Arial" w:cs="Arial"/>
                <w:sz w:val="16"/>
                <w:szCs w:val="16"/>
              </w:rPr>
              <w:t>Nokia, Nokia Shanghai Bell</w:t>
            </w:r>
          </w:p>
        </w:tc>
      </w:tr>
      <w:tr w:rsidR="0091757B" w:rsidRPr="0091757B" w14:paraId="414A8CCF" w14:textId="77777777" w:rsidTr="0091757B">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0ADCDBEA" w14:textId="77777777" w:rsidR="0091757B" w:rsidRPr="0091757B" w:rsidRDefault="00716E17" w:rsidP="0091757B">
            <w:pPr>
              <w:rPr>
                <w:rFonts w:ascii="Arial" w:hAnsi="Arial" w:cs="Arial"/>
                <w:b/>
                <w:bCs/>
                <w:color w:val="0000FF"/>
                <w:sz w:val="16"/>
                <w:szCs w:val="16"/>
                <w:u w:val="single"/>
              </w:rPr>
            </w:pPr>
            <w:hyperlink r:id="rId61" w:history="1">
              <w:r w:rsidR="0091757B" w:rsidRPr="0091757B">
                <w:rPr>
                  <w:rFonts w:ascii="Arial" w:hAnsi="Arial" w:cs="Arial"/>
                  <w:b/>
                  <w:bCs/>
                  <w:color w:val="0000FF"/>
                  <w:sz w:val="16"/>
                  <w:szCs w:val="16"/>
                  <w:u w:val="single"/>
                </w:rPr>
                <w:t>R4-1914556</w:t>
              </w:r>
            </w:hyperlink>
          </w:p>
        </w:tc>
        <w:tc>
          <w:tcPr>
            <w:tcW w:w="3940" w:type="dxa"/>
            <w:tcBorders>
              <w:top w:val="nil"/>
              <w:left w:val="nil"/>
              <w:bottom w:val="single" w:sz="4" w:space="0" w:color="A6A6A6"/>
              <w:right w:val="single" w:sz="4" w:space="0" w:color="A6A6A6"/>
            </w:tcBorders>
            <w:shd w:val="clear" w:color="auto" w:fill="auto"/>
            <w:hideMark/>
          </w:tcPr>
          <w:p w14:paraId="55ED4FA9" w14:textId="77777777" w:rsidR="0091757B" w:rsidRPr="0091757B" w:rsidRDefault="0091757B" w:rsidP="0091757B">
            <w:pPr>
              <w:rPr>
                <w:rFonts w:ascii="Arial" w:hAnsi="Arial" w:cs="Arial"/>
                <w:sz w:val="16"/>
                <w:szCs w:val="16"/>
              </w:rPr>
            </w:pPr>
            <w:r w:rsidRPr="0091757B">
              <w:rPr>
                <w:rFonts w:ascii="Arial" w:hAnsi="Arial" w:cs="Arial"/>
                <w:sz w:val="16"/>
                <w:szCs w:val="16"/>
              </w:rPr>
              <w:t>38.133 CR on interruption requirements for BWP switch on multiple CCs (8.2.1.2.7, 8.2.2.2.5)</w:t>
            </w:r>
          </w:p>
        </w:tc>
        <w:tc>
          <w:tcPr>
            <w:tcW w:w="1520" w:type="dxa"/>
            <w:tcBorders>
              <w:top w:val="nil"/>
              <w:left w:val="nil"/>
              <w:bottom w:val="single" w:sz="4" w:space="0" w:color="A6A6A6"/>
              <w:right w:val="single" w:sz="4" w:space="0" w:color="A6A6A6"/>
            </w:tcBorders>
            <w:shd w:val="clear" w:color="auto" w:fill="auto"/>
            <w:hideMark/>
          </w:tcPr>
          <w:p w14:paraId="0C15F451" w14:textId="77777777" w:rsidR="0091757B" w:rsidRPr="0091757B" w:rsidRDefault="0091757B" w:rsidP="0091757B">
            <w:pPr>
              <w:rPr>
                <w:rFonts w:ascii="Arial" w:hAnsi="Arial" w:cs="Arial"/>
                <w:sz w:val="16"/>
                <w:szCs w:val="16"/>
              </w:rPr>
            </w:pPr>
            <w:r w:rsidRPr="0091757B">
              <w:rPr>
                <w:rFonts w:ascii="Arial" w:hAnsi="Arial" w:cs="Arial"/>
                <w:sz w:val="16"/>
                <w:szCs w:val="16"/>
              </w:rPr>
              <w:t>Nokia, Nokia Shanghai Bell</w:t>
            </w:r>
          </w:p>
        </w:tc>
      </w:tr>
      <w:tr w:rsidR="0091757B" w:rsidRPr="0091757B" w14:paraId="0E1EA77B" w14:textId="77777777" w:rsidTr="0091757B">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6408C2AE" w14:textId="77777777" w:rsidR="0091757B" w:rsidRPr="0091757B" w:rsidRDefault="00716E17" w:rsidP="0091757B">
            <w:pPr>
              <w:rPr>
                <w:rFonts w:ascii="Arial" w:hAnsi="Arial" w:cs="Arial"/>
                <w:b/>
                <w:bCs/>
                <w:color w:val="0000FF"/>
                <w:sz w:val="16"/>
                <w:szCs w:val="16"/>
                <w:u w:val="single"/>
              </w:rPr>
            </w:pPr>
            <w:hyperlink r:id="rId62" w:history="1">
              <w:r w:rsidR="0091757B" w:rsidRPr="0091757B">
                <w:rPr>
                  <w:rFonts w:ascii="Arial" w:hAnsi="Arial" w:cs="Arial"/>
                  <w:b/>
                  <w:bCs/>
                  <w:color w:val="0000FF"/>
                  <w:sz w:val="16"/>
                  <w:szCs w:val="16"/>
                  <w:u w:val="single"/>
                </w:rPr>
                <w:t>R4-1914557</w:t>
              </w:r>
            </w:hyperlink>
          </w:p>
        </w:tc>
        <w:tc>
          <w:tcPr>
            <w:tcW w:w="3940" w:type="dxa"/>
            <w:tcBorders>
              <w:top w:val="nil"/>
              <w:left w:val="nil"/>
              <w:bottom w:val="single" w:sz="4" w:space="0" w:color="A6A6A6"/>
              <w:right w:val="single" w:sz="4" w:space="0" w:color="A6A6A6"/>
            </w:tcBorders>
            <w:shd w:val="clear" w:color="auto" w:fill="auto"/>
            <w:hideMark/>
          </w:tcPr>
          <w:p w14:paraId="3F21731D" w14:textId="77777777" w:rsidR="0091757B" w:rsidRPr="0091757B" w:rsidRDefault="0091757B" w:rsidP="0091757B">
            <w:pPr>
              <w:rPr>
                <w:rFonts w:ascii="Arial" w:hAnsi="Arial" w:cs="Arial"/>
                <w:sz w:val="16"/>
                <w:szCs w:val="16"/>
              </w:rPr>
            </w:pPr>
            <w:r w:rsidRPr="0091757B">
              <w:rPr>
                <w:rFonts w:ascii="Arial" w:hAnsi="Arial" w:cs="Arial"/>
                <w:sz w:val="16"/>
                <w:szCs w:val="16"/>
              </w:rPr>
              <w:t>36.133 CR on interruption requirements for BWP switch on multiple CCs (7.32.2.7, 7.36.2.6)</w:t>
            </w:r>
          </w:p>
        </w:tc>
        <w:tc>
          <w:tcPr>
            <w:tcW w:w="1520" w:type="dxa"/>
            <w:tcBorders>
              <w:top w:val="nil"/>
              <w:left w:val="nil"/>
              <w:bottom w:val="single" w:sz="4" w:space="0" w:color="A6A6A6"/>
              <w:right w:val="single" w:sz="4" w:space="0" w:color="A6A6A6"/>
            </w:tcBorders>
            <w:shd w:val="clear" w:color="auto" w:fill="auto"/>
            <w:hideMark/>
          </w:tcPr>
          <w:p w14:paraId="0149FA94" w14:textId="77777777" w:rsidR="0091757B" w:rsidRPr="0091757B" w:rsidRDefault="0091757B" w:rsidP="0091757B">
            <w:pPr>
              <w:rPr>
                <w:rFonts w:ascii="Arial" w:hAnsi="Arial" w:cs="Arial"/>
                <w:sz w:val="16"/>
                <w:szCs w:val="16"/>
              </w:rPr>
            </w:pPr>
            <w:r w:rsidRPr="0091757B">
              <w:rPr>
                <w:rFonts w:ascii="Arial" w:hAnsi="Arial" w:cs="Arial"/>
                <w:sz w:val="16"/>
                <w:szCs w:val="16"/>
              </w:rPr>
              <w:t>Nokia, Nokia Shanghai Bell</w:t>
            </w:r>
          </w:p>
        </w:tc>
      </w:tr>
      <w:tr w:rsidR="0091757B" w:rsidRPr="0091757B" w14:paraId="66D58FA9" w14:textId="77777777" w:rsidTr="0091757B">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490BD780" w14:textId="77777777" w:rsidR="0091757B" w:rsidRPr="0091757B" w:rsidRDefault="00716E17" w:rsidP="0091757B">
            <w:pPr>
              <w:rPr>
                <w:rFonts w:ascii="Arial" w:hAnsi="Arial" w:cs="Arial"/>
                <w:b/>
                <w:bCs/>
                <w:color w:val="0000FF"/>
                <w:sz w:val="16"/>
                <w:szCs w:val="16"/>
                <w:u w:val="single"/>
              </w:rPr>
            </w:pPr>
            <w:hyperlink r:id="rId63" w:history="1">
              <w:r w:rsidR="0091757B" w:rsidRPr="0091757B">
                <w:rPr>
                  <w:rFonts w:ascii="Arial" w:hAnsi="Arial" w:cs="Arial"/>
                  <w:b/>
                  <w:bCs/>
                  <w:color w:val="0000FF"/>
                  <w:sz w:val="16"/>
                  <w:szCs w:val="16"/>
                  <w:u w:val="single"/>
                </w:rPr>
                <w:t>R4-1915010</w:t>
              </w:r>
            </w:hyperlink>
          </w:p>
        </w:tc>
        <w:tc>
          <w:tcPr>
            <w:tcW w:w="3940" w:type="dxa"/>
            <w:tcBorders>
              <w:top w:val="nil"/>
              <w:left w:val="nil"/>
              <w:bottom w:val="single" w:sz="4" w:space="0" w:color="A6A6A6"/>
              <w:right w:val="single" w:sz="4" w:space="0" w:color="A6A6A6"/>
            </w:tcBorders>
            <w:shd w:val="clear" w:color="auto" w:fill="auto"/>
            <w:hideMark/>
          </w:tcPr>
          <w:p w14:paraId="66572938" w14:textId="77777777" w:rsidR="0091757B" w:rsidRPr="0091757B" w:rsidRDefault="0091757B" w:rsidP="0091757B">
            <w:pPr>
              <w:rPr>
                <w:rFonts w:ascii="Arial" w:hAnsi="Arial" w:cs="Arial"/>
                <w:sz w:val="16"/>
                <w:szCs w:val="16"/>
              </w:rPr>
            </w:pPr>
            <w:r w:rsidRPr="0091757B">
              <w:rPr>
                <w:rFonts w:ascii="Arial" w:hAnsi="Arial" w:cs="Arial"/>
                <w:sz w:val="16"/>
                <w:szCs w:val="16"/>
              </w:rPr>
              <w:t>BWP switching delay due to BWP switching on multiple CCs</w:t>
            </w:r>
          </w:p>
        </w:tc>
        <w:tc>
          <w:tcPr>
            <w:tcW w:w="1520" w:type="dxa"/>
            <w:tcBorders>
              <w:top w:val="nil"/>
              <w:left w:val="nil"/>
              <w:bottom w:val="single" w:sz="4" w:space="0" w:color="A6A6A6"/>
              <w:right w:val="single" w:sz="4" w:space="0" w:color="A6A6A6"/>
            </w:tcBorders>
            <w:shd w:val="clear" w:color="auto" w:fill="auto"/>
            <w:hideMark/>
          </w:tcPr>
          <w:p w14:paraId="38D53817" w14:textId="77777777" w:rsidR="0091757B" w:rsidRPr="0091757B" w:rsidRDefault="0091757B" w:rsidP="0091757B">
            <w:pPr>
              <w:rPr>
                <w:rFonts w:ascii="Arial" w:hAnsi="Arial" w:cs="Arial"/>
                <w:sz w:val="16"/>
                <w:szCs w:val="16"/>
              </w:rPr>
            </w:pPr>
            <w:r w:rsidRPr="0091757B">
              <w:rPr>
                <w:rFonts w:ascii="Arial" w:hAnsi="Arial" w:cs="Arial"/>
                <w:sz w:val="16"/>
                <w:szCs w:val="16"/>
              </w:rPr>
              <w:t>Ericsson</w:t>
            </w:r>
          </w:p>
        </w:tc>
      </w:tr>
      <w:tr w:rsidR="0091757B" w:rsidRPr="0091757B" w14:paraId="40E8F66A" w14:textId="77777777" w:rsidTr="0091757B">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29F54746" w14:textId="77777777" w:rsidR="0091757B" w:rsidRPr="0091757B" w:rsidRDefault="00716E17" w:rsidP="0091757B">
            <w:pPr>
              <w:rPr>
                <w:rFonts w:ascii="Arial" w:hAnsi="Arial" w:cs="Arial"/>
                <w:b/>
                <w:bCs/>
                <w:color w:val="0000FF"/>
                <w:sz w:val="16"/>
                <w:szCs w:val="16"/>
                <w:u w:val="single"/>
              </w:rPr>
            </w:pPr>
            <w:hyperlink r:id="rId64" w:history="1">
              <w:r w:rsidR="0091757B" w:rsidRPr="0091757B">
                <w:rPr>
                  <w:rFonts w:ascii="Arial" w:hAnsi="Arial" w:cs="Arial"/>
                  <w:b/>
                  <w:bCs/>
                  <w:color w:val="0000FF"/>
                  <w:sz w:val="16"/>
                  <w:szCs w:val="16"/>
                  <w:u w:val="single"/>
                </w:rPr>
                <w:t>R4-1915011</w:t>
              </w:r>
            </w:hyperlink>
          </w:p>
        </w:tc>
        <w:tc>
          <w:tcPr>
            <w:tcW w:w="3940" w:type="dxa"/>
            <w:tcBorders>
              <w:top w:val="nil"/>
              <w:left w:val="nil"/>
              <w:bottom w:val="single" w:sz="4" w:space="0" w:color="A6A6A6"/>
              <w:right w:val="single" w:sz="4" w:space="0" w:color="A6A6A6"/>
            </w:tcBorders>
            <w:shd w:val="clear" w:color="auto" w:fill="auto"/>
            <w:hideMark/>
          </w:tcPr>
          <w:p w14:paraId="41BC0C17" w14:textId="77777777" w:rsidR="0091757B" w:rsidRPr="0091757B" w:rsidRDefault="0091757B" w:rsidP="0091757B">
            <w:pPr>
              <w:rPr>
                <w:rFonts w:ascii="Arial" w:hAnsi="Arial" w:cs="Arial"/>
                <w:sz w:val="16"/>
                <w:szCs w:val="16"/>
              </w:rPr>
            </w:pPr>
            <w:r w:rsidRPr="0091757B">
              <w:rPr>
                <w:rFonts w:ascii="Arial" w:hAnsi="Arial" w:cs="Arial"/>
                <w:sz w:val="16"/>
                <w:szCs w:val="16"/>
              </w:rPr>
              <w:t>Interruption due to BWP switching on multiple CCs</w:t>
            </w:r>
          </w:p>
        </w:tc>
        <w:tc>
          <w:tcPr>
            <w:tcW w:w="1520" w:type="dxa"/>
            <w:tcBorders>
              <w:top w:val="nil"/>
              <w:left w:val="nil"/>
              <w:bottom w:val="single" w:sz="4" w:space="0" w:color="A6A6A6"/>
              <w:right w:val="single" w:sz="4" w:space="0" w:color="A6A6A6"/>
            </w:tcBorders>
            <w:shd w:val="clear" w:color="auto" w:fill="auto"/>
            <w:hideMark/>
          </w:tcPr>
          <w:p w14:paraId="6628A904" w14:textId="77777777" w:rsidR="0091757B" w:rsidRPr="0091757B" w:rsidRDefault="0091757B" w:rsidP="0091757B">
            <w:pPr>
              <w:rPr>
                <w:rFonts w:ascii="Arial" w:hAnsi="Arial" w:cs="Arial"/>
                <w:sz w:val="16"/>
                <w:szCs w:val="16"/>
              </w:rPr>
            </w:pPr>
            <w:r w:rsidRPr="0091757B">
              <w:rPr>
                <w:rFonts w:ascii="Arial" w:hAnsi="Arial" w:cs="Arial"/>
                <w:sz w:val="16"/>
                <w:szCs w:val="16"/>
              </w:rPr>
              <w:t>Ericsson</w:t>
            </w:r>
          </w:p>
        </w:tc>
      </w:tr>
      <w:tr w:rsidR="0091757B" w:rsidRPr="0091757B" w14:paraId="6CE54343" w14:textId="77777777" w:rsidTr="0091757B">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44212EE" w14:textId="77777777" w:rsidR="0091757B" w:rsidRPr="0091757B" w:rsidRDefault="00716E17" w:rsidP="0091757B">
            <w:pPr>
              <w:rPr>
                <w:rFonts w:ascii="Arial" w:hAnsi="Arial" w:cs="Arial"/>
                <w:b/>
                <w:bCs/>
                <w:color w:val="0000FF"/>
                <w:sz w:val="16"/>
                <w:szCs w:val="16"/>
                <w:u w:val="single"/>
              </w:rPr>
            </w:pPr>
            <w:hyperlink r:id="rId65" w:history="1">
              <w:r w:rsidR="0091757B" w:rsidRPr="0091757B">
                <w:rPr>
                  <w:rFonts w:ascii="Arial" w:hAnsi="Arial" w:cs="Arial"/>
                  <w:b/>
                  <w:bCs/>
                  <w:color w:val="0000FF"/>
                  <w:sz w:val="16"/>
                  <w:szCs w:val="16"/>
                  <w:u w:val="single"/>
                </w:rPr>
                <w:t>R4-1915403</w:t>
              </w:r>
            </w:hyperlink>
          </w:p>
        </w:tc>
        <w:tc>
          <w:tcPr>
            <w:tcW w:w="3940" w:type="dxa"/>
            <w:tcBorders>
              <w:top w:val="nil"/>
              <w:left w:val="nil"/>
              <w:bottom w:val="single" w:sz="4" w:space="0" w:color="A6A6A6"/>
              <w:right w:val="single" w:sz="4" w:space="0" w:color="A6A6A6"/>
            </w:tcBorders>
            <w:shd w:val="clear" w:color="auto" w:fill="auto"/>
            <w:hideMark/>
          </w:tcPr>
          <w:p w14:paraId="35DD06CF" w14:textId="77777777" w:rsidR="0091757B" w:rsidRPr="0091757B" w:rsidRDefault="0091757B" w:rsidP="0091757B">
            <w:pPr>
              <w:rPr>
                <w:rFonts w:ascii="Arial" w:hAnsi="Arial" w:cs="Arial"/>
                <w:sz w:val="16"/>
                <w:szCs w:val="16"/>
              </w:rPr>
            </w:pPr>
            <w:r w:rsidRPr="0091757B">
              <w:rPr>
                <w:rFonts w:ascii="Arial" w:hAnsi="Arial" w:cs="Arial"/>
                <w:sz w:val="16"/>
                <w:szCs w:val="16"/>
              </w:rPr>
              <w:t>Discussion on BWP switch for multiple cells</w:t>
            </w:r>
          </w:p>
        </w:tc>
        <w:tc>
          <w:tcPr>
            <w:tcW w:w="1520" w:type="dxa"/>
            <w:tcBorders>
              <w:top w:val="nil"/>
              <w:left w:val="nil"/>
              <w:bottom w:val="single" w:sz="4" w:space="0" w:color="A6A6A6"/>
              <w:right w:val="single" w:sz="4" w:space="0" w:color="A6A6A6"/>
            </w:tcBorders>
            <w:shd w:val="clear" w:color="auto" w:fill="auto"/>
            <w:hideMark/>
          </w:tcPr>
          <w:p w14:paraId="7B5AFE93" w14:textId="77777777" w:rsidR="0091757B" w:rsidRPr="0091757B" w:rsidRDefault="0091757B" w:rsidP="0091757B">
            <w:pPr>
              <w:rPr>
                <w:rFonts w:ascii="Arial" w:hAnsi="Arial" w:cs="Arial"/>
                <w:sz w:val="16"/>
                <w:szCs w:val="16"/>
              </w:rPr>
            </w:pPr>
            <w:r w:rsidRPr="0091757B">
              <w:rPr>
                <w:rFonts w:ascii="Arial" w:hAnsi="Arial" w:cs="Arial"/>
                <w:sz w:val="16"/>
                <w:szCs w:val="16"/>
              </w:rPr>
              <w:t>Qualcomm Incorporated</w:t>
            </w:r>
          </w:p>
        </w:tc>
      </w:tr>
    </w:tbl>
    <w:p w14:paraId="04114021" w14:textId="77777777" w:rsidR="0091757B" w:rsidRDefault="0091757B" w:rsidP="0091757B"/>
    <w:p w14:paraId="02119850" w14:textId="77777777" w:rsidR="0091757B" w:rsidRDefault="0091757B" w:rsidP="0091757B">
      <w:pPr>
        <w:rPr>
          <w:b/>
          <w:u w:val="single"/>
        </w:rPr>
      </w:pPr>
      <w:r>
        <w:rPr>
          <w:b/>
          <w:u w:val="single"/>
        </w:rPr>
        <w:t>Case 1: Simultaneous trigger of BWP switch on multiple CCs</w:t>
      </w:r>
    </w:p>
    <w:p w14:paraId="780CF81F" w14:textId="77777777" w:rsidR="0091757B" w:rsidRDefault="0091757B" w:rsidP="00105DE3">
      <w:pPr>
        <w:pStyle w:val="ListParagraph"/>
        <w:numPr>
          <w:ilvl w:val="0"/>
          <w:numId w:val="14"/>
        </w:numPr>
        <w:spacing w:after="120"/>
        <w:contextualSpacing w:val="0"/>
      </w:pPr>
      <w:r>
        <w:t>Cases to define requirements for</w:t>
      </w:r>
    </w:p>
    <w:p w14:paraId="2497ACE9" w14:textId="77777777" w:rsidR="0091757B" w:rsidRDefault="0091757B" w:rsidP="00105DE3">
      <w:pPr>
        <w:pStyle w:val="ListParagraph"/>
        <w:numPr>
          <w:ilvl w:val="1"/>
          <w:numId w:val="14"/>
        </w:numPr>
        <w:spacing w:after="120"/>
        <w:contextualSpacing w:val="0"/>
      </w:pPr>
      <w:r>
        <w:t>Option 1: All CCs BWP switching triggered by same method - RRC/ timer/ DCI (Qualcomm, Huawei, NEC, Ericsson)</w:t>
      </w:r>
    </w:p>
    <w:p w14:paraId="69D1238F" w14:textId="77777777" w:rsidR="0091757B" w:rsidRDefault="0091757B" w:rsidP="00105DE3">
      <w:pPr>
        <w:pStyle w:val="ListParagraph"/>
        <w:numPr>
          <w:ilvl w:val="1"/>
          <w:numId w:val="14"/>
        </w:numPr>
        <w:spacing w:after="120"/>
        <w:contextualSpacing w:val="0"/>
      </w:pPr>
      <w:r>
        <w:t>Option 2: Combinations of different methods of trigger on different CCs: DCI+DCI; DCI+timer; Timer+timer (MediaTek)</w:t>
      </w:r>
    </w:p>
    <w:p w14:paraId="174E18A4" w14:textId="77777777" w:rsidR="0091757B" w:rsidRDefault="0091757B" w:rsidP="00105DE3">
      <w:pPr>
        <w:pStyle w:val="ListParagraph"/>
        <w:numPr>
          <w:ilvl w:val="0"/>
          <w:numId w:val="14"/>
        </w:numPr>
        <w:spacing w:after="120"/>
        <w:contextualSpacing w:val="0"/>
      </w:pPr>
      <w:r>
        <w:t>Limitations on CG for simultaneous triggering</w:t>
      </w:r>
    </w:p>
    <w:p w14:paraId="2A141070" w14:textId="77777777" w:rsidR="0091757B" w:rsidRDefault="0091757B" w:rsidP="00105DE3">
      <w:pPr>
        <w:pStyle w:val="ListParagraph"/>
        <w:numPr>
          <w:ilvl w:val="1"/>
          <w:numId w:val="14"/>
        </w:numPr>
        <w:spacing w:after="120"/>
        <w:contextualSpacing w:val="0"/>
      </w:pPr>
      <w:r>
        <w:t>Option 1: Define requirements for simultaneous triggering on multiple CCs within same CG (Intel)</w:t>
      </w:r>
    </w:p>
    <w:p w14:paraId="5EC76FC1" w14:textId="77777777" w:rsidR="0091757B" w:rsidRDefault="0091757B" w:rsidP="00105DE3">
      <w:pPr>
        <w:pStyle w:val="ListParagraph"/>
        <w:numPr>
          <w:ilvl w:val="1"/>
          <w:numId w:val="14"/>
        </w:numPr>
        <w:spacing w:after="120"/>
        <w:contextualSpacing w:val="0"/>
      </w:pPr>
      <w:r>
        <w:t>Option 2: No limitations on CG (Ericsson)</w:t>
      </w:r>
    </w:p>
    <w:p w14:paraId="24171B80" w14:textId="77777777" w:rsidR="0091757B" w:rsidRDefault="0091757B" w:rsidP="00105DE3">
      <w:pPr>
        <w:pStyle w:val="ListParagraph"/>
        <w:numPr>
          <w:ilvl w:val="0"/>
          <w:numId w:val="14"/>
        </w:numPr>
        <w:spacing w:after="120"/>
        <w:contextualSpacing w:val="0"/>
      </w:pPr>
      <w:r>
        <w:t>Delay requirement</w:t>
      </w:r>
    </w:p>
    <w:p w14:paraId="2586D5EB" w14:textId="77777777" w:rsidR="0091757B" w:rsidRDefault="0091757B" w:rsidP="00105DE3">
      <w:pPr>
        <w:pStyle w:val="ListParagraph"/>
        <w:numPr>
          <w:ilvl w:val="1"/>
          <w:numId w:val="14"/>
        </w:numPr>
        <w:spacing w:after="120"/>
        <w:contextualSpacing w:val="0"/>
      </w:pPr>
      <w:r>
        <w:t>Option 1: Define delay requirement based on sequential processing (Intel, Vivo)</w:t>
      </w:r>
    </w:p>
    <w:p w14:paraId="40C958BC" w14:textId="77777777" w:rsidR="0091757B" w:rsidRDefault="0091757B" w:rsidP="00105DE3">
      <w:pPr>
        <w:pStyle w:val="ListParagraph"/>
        <w:numPr>
          <w:ilvl w:val="2"/>
          <w:numId w:val="14"/>
        </w:numPr>
        <w:spacing w:after="120"/>
        <w:contextualSpacing w:val="0"/>
      </w:pPr>
      <w:r>
        <w:t>Switching delay on N</w:t>
      </w:r>
      <w:r w:rsidRPr="008B34BF">
        <w:t>th</w:t>
      </w:r>
      <w:r>
        <w:t xml:space="preserve"> CC is sum of switching delay of N CCs</w:t>
      </w:r>
    </w:p>
    <w:p w14:paraId="075DFF43" w14:textId="77777777" w:rsidR="0091757B" w:rsidRDefault="0091757B" w:rsidP="00105DE3">
      <w:pPr>
        <w:pStyle w:val="ListParagraph"/>
        <w:numPr>
          <w:ilvl w:val="1"/>
          <w:numId w:val="14"/>
        </w:numPr>
        <w:spacing w:after="120"/>
        <w:contextualSpacing w:val="0"/>
      </w:pPr>
      <w:r>
        <w:t>Option 2: Define delay requirements based on parallel processing (Intel, MediaTek, Qualcomm, Huawei, E///, NEC)</w:t>
      </w:r>
    </w:p>
    <w:p w14:paraId="3C167473" w14:textId="77777777" w:rsidR="0091757B" w:rsidRDefault="0091757B" w:rsidP="00105DE3">
      <w:pPr>
        <w:pStyle w:val="ListParagraph"/>
        <w:numPr>
          <w:ilvl w:val="2"/>
          <w:numId w:val="14"/>
        </w:numPr>
        <w:spacing w:after="120"/>
        <w:contextualSpacing w:val="0"/>
      </w:pPr>
      <w:r>
        <w:t>E///, NEC: Same BWP switching delay as single CC on each of the CCs</w:t>
      </w:r>
    </w:p>
    <w:p w14:paraId="447E21B7" w14:textId="77777777" w:rsidR="0091757B" w:rsidRDefault="0091757B" w:rsidP="00105DE3">
      <w:pPr>
        <w:pStyle w:val="ListParagraph"/>
        <w:numPr>
          <w:ilvl w:val="2"/>
          <w:numId w:val="14"/>
        </w:numPr>
        <w:spacing w:after="120"/>
        <w:contextualSpacing w:val="0"/>
      </w:pPr>
      <w:r>
        <w:t xml:space="preserve">MTK: BWP switching delay on CC + </w:t>
      </w:r>
      <m:oMath>
        <m:r>
          <m:rPr>
            <m:sty m:val="p"/>
          </m:rPr>
          <w:rPr>
            <w:rFonts w:ascii="Cambria Math" w:hAnsi="Cambria Math"/>
          </w:rPr>
          <m:t>D*(</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N</m:t>
                </m:r>
              </m:num>
              <m:den>
                <m:r>
                  <m:rPr>
                    <m:sty m:val="p"/>
                  </m:rPr>
                  <w:rPr>
                    <w:rFonts w:ascii="Cambria Math" w:hAnsi="Cambria Math"/>
                  </w:rPr>
                  <m:t>K</m:t>
                </m:r>
              </m:den>
            </m:f>
          </m:e>
        </m:d>
        <m:r>
          <m:rPr>
            <m:sty m:val="p"/>
          </m:rPr>
          <w:rPr>
            <w:rFonts w:ascii="Cambria Math" w:hAnsi="Cambria Math"/>
          </w:rPr>
          <m:t>-1)</m:t>
        </m:r>
      </m:oMath>
      <w:r>
        <w:t>, where N is the total number of CCs</w:t>
      </w:r>
    </w:p>
    <w:p w14:paraId="35E03D53" w14:textId="77777777" w:rsidR="0091757B" w:rsidRDefault="0091757B" w:rsidP="00105DE3">
      <w:pPr>
        <w:pStyle w:val="ListParagraph"/>
        <w:numPr>
          <w:ilvl w:val="2"/>
          <w:numId w:val="14"/>
        </w:numPr>
        <w:spacing w:after="120"/>
        <w:contextualSpacing w:val="0"/>
      </w:pPr>
      <w:r>
        <w:lastRenderedPageBreak/>
        <w:t xml:space="preserve">Qualcomm: Parallel component: PDCCH decode+DCI parsing or RRC processing; Scaled by number of CCs: SW processing, RF retuning time or </w:t>
      </w:r>
      <m:oMath>
        <m:sSub>
          <m:sSubPr>
            <m:ctrlPr>
              <w:rPr>
                <w:rFonts w:ascii="Cambria Math" w:hAnsi="Cambria Math"/>
              </w:rPr>
            </m:ctrlPr>
          </m:sSubPr>
          <m:e>
            <m:r>
              <w:rPr>
                <w:rFonts w:ascii="Cambria Math" w:hAnsi="Cambria Math"/>
              </w:rPr>
              <m:t>T</m:t>
            </m:r>
          </m:e>
          <m:sub>
            <m:r>
              <w:rPr>
                <w:rFonts w:ascii="Cambria Math" w:hAnsi="Cambria Math"/>
              </w:rPr>
              <m:t>BWPswitchDelayRRC</m:t>
            </m:r>
          </m:sub>
        </m:sSub>
      </m:oMath>
    </w:p>
    <w:p w14:paraId="769D7CCE" w14:textId="77777777" w:rsidR="0091757B" w:rsidRDefault="0091757B" w:rsidP="00105DE3">
      <w:pPr>
        <w:pStyle w:val="ListParagraph"/>
        <w:numPr>
          <w:ilvl w:val="2"/>
          <w:numId w:val="14"/>
        </w:numPr>
        <w:spacing w:after="120"/>
        <w:contextualSpacing w:val="0"/>
      </w:pPr>
      <w:r>
        <w:t>Huawei: Delay length should be rounded up to the longest duration among CCs with different SCS</w:t>
      </w:r>
    </w:p>
    <w:p w14:paraId="12C9DB02" w14:textId="77777777" w:rsidR="0091757B" w:rsidRDefault="0091757B" w:rsidP="0091757B">
      <w:pPr>
        <w:ind w:left="568"/>
      </w:pPr>
      <w:r>
        <w:t>Intel: suggest to define req-s for both seq and parallel cases</w:t>
      </w:r>
    </w:p>
    <w:p w14:paraId="64E38C0E" w14:textId="77777777" w:rsidR="0091757B" w:rsidRDefault="0091757B" w:rsidP="0091757B">
      <w:pPr>
        <w:ind w:left="568"/>
      </w:pPr>
      <w:r>
        <w:t>QC: our proposal is to have part sequential and part parallel</w:t>
      </w:r>
    </w:p>
    <w:p w14:paraId="0880D4FF" w14:textId="77777777" w:rsidR="0091757B" w:rsidRDefault="0091757B" w:rsidP="0091757B">
      <w:pPr>
        <w:ind w:left="568"/>
      </w:pPr>
      <w:r>
        <w:t>E///: for sequential processing there is not benefit from the NW perspective to use it.</w:t>
      </w:r>
    </w:p>
    <w:p w14:paraId="5178014B" w14:textId="77777777" w:rsidR="0091757B" w:rsidRDefault="0091757B" w:rsidP="0091757B"/>
    <w:p w14:paraId="03D67F1B" w14:textId="77777777" w:rsidR="0091757B" w:rsidRDefault="0091757B" w:rsidP="00105DE3">
      <w:pPr>
        <w:pStyle w:val="ListParagraph"/>
        <w:numPr>
          <w:ilvl w:val="0"/>
          <w:numId w:val="14"/>
        </w:numPr>
        <w:spacing w:after="120"/>
        <w:contextualSpacing w:val="0"/>
      </w:pPr>
      <w:r>
        <w:t>Interruption requirements</w:t>
      </w:r>
    </w:p>
    <w:p w14:paraId="56D6CEA7" w14:textId="77777777" w:rsidR="0091757B" w:rsidRDefault="0091757B" w:rsidP="00105DE3">
      <w:pPr>
        <w:pStyle w:val="ListParagraph"/>
        <w:numPr>
          <w:ilvl w:val="1"/>
          <w:numId w:val="14"/>
        </w:numPr>
        <w:spacing w:after="120"/>
        <w:contextualSpacing w:val="0"/>
      </w:pPr>
      <w:r>
        <w:t>Option 1: Same interruption requirements as single CC case (Nokia, Huawei, Intel)</w:t>
      </w:r>
    </w:p>
    <w:p w14:paraId="09C2BE14" w14:textId="77777777" w:rsidR="0091757B" w:rsidRDefault="0091757B" w:rsidP="00105DE3">
      <w:pPr>
        <w:pStyle w:val="ListParagraph"/>
        <w:numPr>
          <w:ilvl w:val="2"/>
          <w:numId w:val="14"/>
        </w:numPr>
        <w:spacing w:after="120"/>
        <w:contextualSpacing w:val="0"/>
      </w:pPr>
      <w:r>
        <w:t>Intel: Same for sequential processing</w:t>
      </w:r>
    </w:p>
    <w:p w14:paraId="0F02BDD7" w14:textId="77777777" w:rsidR="0091757B" w:rsidRDefault="0091757B" w:rsidP="00105DE3">
      <w:pPr>
        <w:pStyle w:val="ListParagraph"/>
        <w:numPr>
          <w:ilvl w:val="1"/>
          <w:numId w:val="14"/>
        </w:numPr>
        <w:spacing w:after="120"/>
        <w:contextualSpacing w:val="0"/>
      </w:pPr>
      <w:r>
        <w:t>Option 2: Extend interruption requirement for multiple CCs (Intel)</w:t>
      </w:r>
    </w:p>
    <w:p w14:paraId="773999E6" w14:textId="77777777" w:rsidR="0091757B" w:rsidRDefault="0091757B" w:rsidP="00105DE3">
      <w:pPr>
        <w:pStyle w:val="ListParagraph"/>
        <w:numPr>
          <w:ilvl w:val="2"/>
          <w:numId w:val="14"/>
        </w:numPr>
        <w:spacing w:after="120"/>
        <w:contextualSpacing w:val="0"/>
      </w:pPr>
      <w:r>
        <w:t>Intel: For parallel processing</w:t>
      </w:r>
    </w:p>
    <w:p w14:paraId="77D2009E" w14:textId="77777777" w:rsidR="0091757B" w:rsidRDefault="0091757B" w:rsidP="00105DE3">
      <w:pPr>
        <w:pStyle w:val="ListParagraph"/>
        <w:numPr>
          <w:ilvl w:val="0"/>
          <w:numId w:val="14"/>
        </w:numPr>
        <w:spacing w:after="120"/>
        <w:contextualSpacing w:val="0"/>
      </w:pPr>
      <w:r>
        <w:t>Other issues</w:t>
      </w:r>
    </w:p>
    <w:p w14:paraId="4E6E952C" w14:textId="77777777" w:rsidR="0091757B" w:rsidRDefault="0091757B" w:rsidP="00105DE3">
      <w:pPr>
        <w:pStyle w:val="ListParagraph"/>
        <w:numPr>
          <w:ilvl w:val="1"/>
          <w:numId w:val="14"/>
        </w:numPr>
        <w:spacing w:after="120"/>
        <w:contextualSpacing w:val="0"/>
      </w:pPr>
      <w:r>
        <w:t>Consider per FR gap capability for UE in defining delay and interruption requirements (Vivo)</w:t>
      </w:r>
    </w:p>
    <w:p w14:paraId="035DA8DB" w14:textId="77777777" w:rsidR="0091757B" w:rsidRDefault="0091757B" w:rsidP="0091757B">
      <w:pPr>
        <w:pStyle w:val="ListParagraph"/>
      </w:pPr>
    </w:p>
    <w:p w14:paraId="3B23944E" w14:textId="77777777" w:rsidR="0091757B" w:rsidRDefault="0091757B" w:rsidP="0091757B">
      <w:r>
        <w:t>MTK: Have some concerns on RRC triggering method</w:t>
      </w:r>
    </w:p>
    <w:p w14:paraId="5EFD3765" w14:textId="77777777" w:rsidR="0091757B" w:rsidRDefault="0091757B" w:rsidP="0091757B">
      <w:r>
        <w:t>E///: we think RRC is possible and no ambiguity</w:t>
      </w:r>
    </w:p>
    <w:p w14:paraId="33430D56" w14:textId="77777777" w:rsidR="0091757B" w:rsidRDefault="0091757B" w:rsidP="0091757B">
      <w:r>
        <w:t xml:space="preserve">Apple: RRC triggering is a common case </w:t>
      </w:r>
    </w:p>
    <w:p w14:paraId="2E636872" w14:textId="77777777" w:rsidR="0091757B" w:rsidRDefault="0091757B" w:rsidP="0091757B"/>
    <w:p w14:paraId="36AAACD7" w14:textId="77777777" w:rsidR="0091757B" w:rsidRPr="0058359D" w:rsidRDefault="0091757B" w:rsidP="0091757B">
      <w:pPr>
        <w:rPr>
          <w:highlight w:val="green"/>
        </w:rPr>
      </w:pPr>
      <w:r w:rsidRPr="0058359D">
        <w:rPr>
          <w:highlight w:val="green"/>
        </w:rPr>
        <w:t>Agreements</w:t>
      </w:r>
    </w:p>
    <w:p w14:paraId="4CB57C43" w14:textId="77777777" w:rsidR="0091757B" w:rsidRPr="0058359D" w:rsidRDefault="0091757B" w:rsidP="00105DE3">
      <w:pPr>
        <w:pStyle w:val="ListParagraph"/>
        <w:numPr>
          <w:ilvl w:val="0"/>
          <w:numId w:val="15"/>
        </w:numPr>
        <w:spacing w:after="120"/>
        <w:contextualSpacing w:val="0"/>
        <w:rPr>
          <w:highlight w:val="green"/>
        </w:rPr>
      </w:pPr>
      <w:r w:rsidRPr="0058359D">
        <w:rPr>
          <w:highlight w:val="green"/>
        </w:rPr>
        <w:t>BWP switching on all CCs is triggered by the same method (i.e. RRC, timer, or DCI)</w:t>
      </w:r>
    </w:p>
    <w:p w14:paraId="696CED1B" w14:textId="77777777" w:rsidR="0091757B" w:rsidRPr="0058359D" w:rsidRDefault="0091757B" w:rsidP="00105DE3">
      <w:pPr>
        <w:pStyle w:val="ListParagraph"/>
        <w:numPr>
          <w:ilvl w:val="0"/>
          <w:numId w:val="15"/>
        </w:numPr>
        <w:spacing w:after="120"/>
        <w:contextualSpacing w:val="0"/>
        <w:rPr>
          <w:highlight w:val="green"/>
        </w:rPr>
      </w:pPr>
      <w:r w:rsidRPr="0058359D">
        <w:rPr>
          <w:highlight w:val="green"/>
        </w:rPr>
        <w:t xml:space="preserve">For RRC triggering method, </w:t>
      </w:r>
    </w:p>
    <w:p w14:paraId="12D10BB0" w14:textId="77777777" w:rsidR="0091757B" w:rsidRPr="0058359D" w:rsidRDefault="0091757B" w:rsidP="00105DE3">
      <w:pPr>
        <w:pStyle w:val="ListParagraph"/>
        <w:numPr>
          <w:ilvl w:val="1"/>
          <w:numId w:val="15"/>
        </w:numPr>
        <w:spacing w:after="120"/>
        <w:contextualSpacing w:val="0"/>
        <w:rPr>
          <w:highlight w:val="green"/>
        </w:rPr>
      </w:pPr>
      <w:r w:rsidRPr="0058359D">
        <w:rPr>
          <w:highlight w:val="green"/>
        </w:rPr>
        <w:t xml:space="preserve">the RRC configuration is provided on one CC only. </w:t>
      </w:r>
    </w:p>
    <w:p w14:paraId="78BA2178" w14:textId="77777777" w:rsidR="0091757B" w:rsidRPr="0058359D" w:rsidRDefault="0091757B" w:rsidP="00105DE3">
      <w:pPr>
        <w:pStyle w:val="ListParagraph"/>
        <w:numPr>
          <w:ilvl w:val="1"/>
          <w:numId w:val="15"/>
        </w:numPr>
        <w:spacing w:after="120"/>
        <w:contextualSpacing w:val="0"/>
        <w:rPr>
          <w:highlight w:val="green"/>
        </w:rPr>
      </w:pPr>
      <w:r w:rsidRPr="0058359D">
        <w:rPr>
          <w:highlight w:val="green"/>
        </w:rPr>
        <w:t xml:space="preserve">FFS whether to introduce requirements for case of RRC configuration provided on multiple CCs for NR-NR DC </w:t>
      </w:r>
    </w:p>
    <w:p w14:paraId="17A30430" w14:textId="77777777" w:rsidR="0091757B" w:rsidRPr="00E03C12" w:rsidRDefault="0091757B" w:rsidP="0091757B">
      <w:pPr>
        <w:rPr>
          <w:highlight w:val="yellow"/>
        </w:rPr>
      </w:pPr>
      <w:r w:rsidRPr="00E03C12">
        <w:rPr>
          <w:highlight w:val="yellow"/>
        </w:rPr>
        <w:t>Tentative agreement</w:t>
      </w:r>
    </w:p>
    <w:p w14:paraId="63E46832" w14:textId="77777777" w:rsidR="0091757B" w:rsidRPr="00E03C12" w:rsidRDefault="0091757B" w:rsidP="0091757B">
      <w:pPr>
        <w:ind w:left="360"/>
        <w:rPr>
          <w:highlight w:val="yellow"/>
        </w:rPr>
      </w:pPr>
      <w:r w:rsidRPr="00E03C12">
        <w:rPr>
          <w:highlight w:val="yellow"/>
        </w:rPr>
        <w:t>BWP switching delay requirement</w:t>
      </w:r>
    </w:p>
    <w:p w14:paraId="4C7E404C" w14:textId="77777777" w:rsidR="0091757B" w:rsidRPr="00E03C12" w:rsidRDefault="0091757B" w:rsidP="00105DE3">
      <w:pPr>
        <w:pStyle w:val="ListParagraph"/>
        <w:numPr>
          <w:ilvl w:val="1"/>
          <w:numId w:val="15"/>
        </w:numPr>
        <w:spacing w:after="120"/>
        <w:contextualSpacing w:val="0"/>
        <w:rPr>
          <w:highlight w:val="yellow"/>
        </w:rPr>
      </w:pPr>
      <w:r w:rsidRPr="00E03C12">
        <w:rPr>
          <w:highlight w:val="yellow"/>
        </w:rPr>
        <w:t xml:space="preserve">Option 1: BWP switching delay for multiple CC is N times delay of single CC </w:t>
      </w:r>
    </w:p>
    <w:p w14:paraId="2275804C" w14:textId="77777777" w:rsidR="0091757B" w:rsidRPr="00E03C12" w:rsidRDefault="0091757B" w:rsidP="00105DE3">
      <w:pPr>
        <w:pStyle w:val="ListParagraph"/>
        <w:numPr>
          <w:ilvl w:val="2"/>
          <w:numId w:val="15"/>
        </w:numPr>
        <w:spacing w:after="120"/>
        <w:contextualSpacing w:val="0"/>
        <w:rPr>
          <w:highlight w:val="yellow"/>
        </w:rPr>
      </w:pPr>
      <w:r w:rsidRPr="00E03C12">
        <w:rPr>
          <w:highlight w:val="yellow"/>
        </w:rPr>
        <w:t xml:space="preserve">Min N value is equal to 1  </w:t>
      </w:r>
    </w:p>
    <w:p w14:paraId="10C7B18A" w14:textId="77777777" w:rsidR="0091757B" w:rsidRPr="00E03C12" w:rsidRDefault="0091757B" w:rsidP="0091757B">
      <w:pPr>
        <w:rPr>
          <w:highlight w:val="yellow"/>
        </w:rPr>
      </w:pPr>
    </w:p>
    <w:p w14:paraId="57F2AB03" w14:textId="77777777" w:rsidR="0091757B" w:rsidRPr="00E03C12" w:rsidRDefault="0091757B" w:rsidP="00105DE3">
      <w:pPr>
        <w:pStyle w:val="ListParagraph"/>
        <w:numPr>
          <w:ilvl w:val="2"/>
          <w:numId w:val="15"/>
        </w:numPr>
        <w:spacing w:after="120"/>
        <w:contextualSpacing w:val="0"/>
        <w:rPr>
          <w:highlight w:val="yellow"/>
        </w:rPr>
      </w:pPr>
      <w:r w:rsidRPr="00E03C12">
        <w:rPr>
          <w:highlight w:val="yellow"/>
        </w:rPr>
        <w:t xml:space="preserve">Max N value is equal to number of carriers  </w:t>
      </w:r>
    </w:p>
    <w:p w14:paraId="13976E8E" w14:textId="77777777" w:rsidR="0091757B" w:rsidRPr="00E03C12" w:rsidRDefault="0091757B" w:rsidP="00105DE3">
      <w:pPr>
        <w:pStyle w:val="ListParagraph"/>
        <w:numPr>
          <w:ilvl w:val="1"/>
          <w:numId w:val="15"/>
        </w:numPr>
        <w:spacing w:after="120"/>
        <w:contextualSpacing w:val="0"/>
        <w:rPr>
          <w:highlight w:val="yellow"/>
        </w:rPr>
      </w:pPr>
      <w:r w:rsidRPr="00E03C12">
        <w:rPr>
          <w:highlight w:val="yellow"/>
        </w:rPr>
        <w:t>Other options are not precluded</w:t>
      </w:r>
    </w:p>
    <w:p w14:paraId="3378F69C" w14:textId="77777777" w:rsidR="0091757B" w:rsidRPr="00E03C12" w:rsidRDefault="0091757B" w:rsidP="00105DE3">
      <w:pPr>
        <w:pStyle w:val="ListParagraph"/>
        <w:numPr>
          <w:ilvl w:val="1"/>
          <w:numId w:val="15"/>
        </w:numPr>
        <w:spacing w:after="120"/>
        <w:contextualSpacing w:val="0"/>
        <w:rPr>
          <w:highlight w:val="yellow"/>
        </w:rPr>
      </w:pPr>
      <w:r w:rsidRPr="00E03C12">
        <w:rPr>
          <w:highlight w:val="yellow"/>
        </w:rPr>
        <w:t>Companies encouraged to bring analysis on BWP switching delay components to be done in parallel or sequentially</w:t>
      </w:r>
    </w:p>
    <w:p w14:paraId="42997AEA" w14:textId="77777777" w:rsidR="0091757B" w:rsidRDefault="0091757B" w:rsidP="0091757B">
      <w:pPr>
        <w:pStyle w:val="ListParagraph"/>
      </w:pPr>
    </w:p>
    <w:p w14:paraId="150D3E59" w14:textId="77777777" w:rsidR="0091757B" w:rsidRPr="008B34BF" w:rsidRDefault="0091757B" w:rsidP="0091757B">
      <w:pPr>
        <w:rPr>
          <w:b/>
          <w:u w:val="single"/>
        </w:rPr>
      </w:pPr>
      <w:r w:rsidRPr="008B34BF">
        <w:rPr>
          <w:b/>
          <w:u w:val="single"/>
        </w:rPr>
        <w:t>Case 2: Non-simultaneous trigger of BWP switch on multiple CCs</w:t>
      </w:r>
    </w:p>
    <w:p w14:paraId="381D9FEB" w14:textId="77777777" w:rsidR="0091757B" w:rsidRDefault="0091757B" w:rsidP="00105DE3">
      <w:pPr>
        <w:pStyle w:val="ListParagraph"/>
        <w:numPr>
          <w:ilvl w:val="0"/>
          <w:numId w:val="14"/>
        </w:numPr>
        <w:spacing w:after="120"/>
        <w:contextualSpacing w:val="0"/>
      </w:pPr>
      <w:r>
        <w:t>Cases to define requirements for</w:t>
      </w:r>
    </w:p>
    <w:p w14:paraId="638CCE10" w14:textId="77777777" w:rsidR="0091757B" w:rsidRDefault="0091757B" w:rsidP="00105DE3">
      <w:pPr>
        <w:pStyle w:val="ListParagraph"/>
        <w:numPr>
          <w:ilvl w:val="1"/>
          <w:numId w:val="14"/>
        </w:numPr>
        <w:spacing w:after="120"/>
        <w:contextualSpacing w:val="0"/>
      </w:pPr>
      <w:r>
        <w:t>Option 1: Do not define requirements for non-simultaneous trigger (Qualcomm)</w:t>
      </w:r>
    </w:p>
    <w:p w14:paraId="2BCA37E5" w14:textId="77777777" w:rsidR="0091757B" w:rsidRDefault="0091757B" w:rsidP="00105DE3">
      <w:pPr>
        <w:pStyle w:val="ListParagraph"/>
        <w:numPr>
          <w:ilvl w:val="1"/>
          <w:numId w:val="14"/>
        </w:numPr>
        <w:spacing w:after="120"/>
        <w:contextualSpacing w:val="0"/>
      </w:pPr>
      <w:r>
        <w:t>Option 2 (MTK)</w:t>
      </w:r>
    </w:p>
    <w:p w14:paraId="07CF1E3E" w14:textId="77777777" w:rsidR="0091757B" w:rsidRDefault="0091757B" w:rsidP="00105DE3">
      <w:pPr>
        <w:pStyle w:val="ListParagraph"/>
        <w:numPr>
          <w:ilvl w:val="2"/>
          <w:numId w:val="14"/>
        </w:numPr>
        <w:spacing w:after="120"/>
        <w:contextualSpacing w:val="0"/>
      </w:pPr>
      <w:r>
        <w:t>DCI+DCI in different FRs (MTK)</w:t>
      </w:r>
    </w:p>
    <w:p w14:paraId="2FC7E007" w14:textId="77777777" w:rsidR="0091757B" w:rsidRDefault="0091757B" w:rsidP="00105DE3">
      <w:pPr>
        <w:pStyle w:val="ListParagraph"/>
        <w:numPr>
          <w:ilvl w:val="2"/>
          <w:numId w:val="14"/>
        </w:numPr>
        <w:spacing w:after="120"/>
        <w:contextualSpacing w:val="0"/>
      </w:pPr>
      <w:r>
        <w:t>DCI+timer in different FRs</w:t>
      </w:r>
    </w:p>
    <w:p w14:paraId="21EA4C87" w14:textId="77777777" w:rsidR="0091757B" w:rsidRDefault="0091757B" w:rsidP="00105DE3">
      <w:pPr>
        <w:pStyle w:val="ListParagraph"/>
        <w:numPr>
          <w:ilvl w:val="2"/>
          <w:numId w:val="14"/>
        </w:numPr>
        <w:spacing w:after="120"/>
        <w:contextualSpacing w:val="0"/>
      </w:pPr>
      <w:r>
        <w:t>DCI+RRC in the same FR, when DCI comes first</w:t>
      </w:r>
    </w:p>
    <w:p w14:paraId="3486A4AB" w14:textId="77777777" w:rsidR="0091757B" w:rsidRDefault="0091757B" w:rsidP="00105DE3">
      <w:pPr>
        <w:pStyle w:val="ListParagraph"/>
        <w:numPr>
          <w:ilvl w:val="2"/>
          <w:numId w:val="14"/>
        </w:numPr>
        <w:spacing w:after="120"/>
        <w:contextualSpacing w:val="0"/>
      </w:pPr>
      <w:r>
        <w:t>Timer+timer in different FRs</w:t>
      </w:r>
    </w:p>
    <w:p w14:paraId="2C6814DB" w14:textId="77777777" w:rsidR="0091757B" w:rsidRDefault="0091757B" w:rsidP="00105DE3">
      <w:pPr>
        <w:pStyle w:val="ListParagraph"/>
        <w:numPr>
          <w:ilvl w:val="2"/>
          <w:numId w:val="14"/>
        </w:numPr>
        <w:spacing w:after="120"/>
        <w:contextualSpacing w:val="0"/>
      </w:pPr>
      <w:r>
        <w:t>Timer+RRC in the same FR, when timer comes first</w:t>
      </w:r>
    </w:p>
    <w:p w14:paraId="2FF4DC24" w14:textId="77777777" w:rsidR="0091757B" w:rsidRDefault="0091757B" w:rsidP="00105DE3">
      <w:pPr>
        <w:pStyle w:val="ListParagraph"/>
        <w:numPr>
          <w:ilvl w:val="2"/>
          <w:numId w:val="14"/>
        </w:numPr>
        <w:spacing w:after="120"/>
        <w:contextualSpacing w:val="0"/>
      </w:pPr>
      <w:r>
        <w:t>Timer+RRC in different FRs</w:t>
      </w:r>
    </w:p>
    <w:p w14:paraId="5FAE2EF6" w14:textId="77777777" w:rsidR="0091757B" w:rsidRDefault="0091757B" w:rsidP="00105DE3">
      <w:pPr>
        <w:pStyle w:val="ListParagraph"/>
        <w:numPr>
          <w:ilvl w:val="2"/>
          <w:numId w:val="14"/>
        </w:numPr>
        <w:spacing w:after="120"/>
        <w:contextualSpacing w:val="0"/>
      </w:pPr>
      <w:r>
        <w:t>RRC+RRC in the same FR</w:t>
      </w:r>
    </w:p>
    <w:p w14:paraId="384C840F" w14:textId="77777777" w:rsidR="0091757B" w:rsidRDefault="0091757B" w:rsidP="00105DE3">
      <w:pPr>
        <w:pStyle w:val="ListParagraph"/>
        <w:numPr>
          <w:ilvl w:val="2"/>
          <w:numId w:val="14"/>
        </w:numPr>
        <w:spacing w:after="120"/>
        <w:contextualSpacing w:val="0"/>
      </w:pPr>
      <w:r>
        <w:t>RRC+RRC in different FRs</w:t>
      </w:r>
    </w:p>
    <w:p w14:paraId="6A73147B" w14:textId="77777777" w:rsidR="0091757B" w:rsidRDefault="0091757B" w:rsidP="00105DE3">
      <w:pPr>
        <w:pStyle w:val="ListParagraph"/>
        <w:numPr>
          <w:ilvl w:val="1"/>
          <w:numId w:val="14"/>
        </w:numPr>
        <w:spacing w:after="120"/>
        <w:contextualSpacing w:val="0"/>
      </w:pPr>
      <w:r>
        <w:t>Option 3 (NEC)</w:t>
      </w:r>
    </w:p>
    <w:p w14:paraId="5BE59523" w14:textId="77777777" w:rsidR="0091757B" w:rsidRDefault="0091757B" w:rsidP="00105DE3">
      <w:pPr>
        <w:pStyle w:val="ListParagraph"/>
        <w:numPr>
          <w:ilvl w:val="2"/>
          <w:numId w:val="14"/>
        </w:numPr>
        <w:spacing w:after="120"/>
        <w:contextualSpacing w:val="0"/>
      </w:pPr>
      <w:r>
        <w:t>RRC on CC1 and DCI on CC2 (when the CC’s are in different FR)</w:t>
      </w:r>
    </w:p>
    <w:p w14:paraId="1197537B" w14:textId="77777777" w:rsidR="0091757B" w:rsidRDefault="0091757B" w:rsidP="00105DE3">
      <w:pPr>
        <w:pStyle w:val="ListParagraph"/>
        <w:numPr>
          <w:ilvl w:val="2"/>
          <w:numId w:val="14"/>
        </w:numPr>
        <w:spacing w:after="120"/>
        <w:contextualSpacing w:val="0"/>
      </w:pPr>
      <w:r>
        <w:t>RRC on CC1 and timer on CC2</w:t>
      </w:r>
    </w:p>
    <w:p w14:paraId="756A6182" w14:textId="77777777" w:rsidR="0091757B" w:rsidRDefault="0091757B" w:rsidP="00105DE3">
      <w:pPr>
        <w:pStyle w:val="ListParagraph"/>
        <w:numPr>
          <w:ilvl w:val="2"/>
          <w:numId w:val="14"/>
        </w:numPr>
        <w:spacing w:after="120"/>
        <w:contextualSpacing w:val="0"/>
      </w:pPr>
      <w:r>
        <w:t>RRC on CC1 and RRC on CC2 (when the CC’s are in different FR)</w:t>
      </w:r>
    </w:p>
    <w:p w14:paraId="0D2BB18A" w14:textId="77777777" w:rsidR="0091757B" w:rsidRDefault="0091757B" w:rsidP="00105DE3">
      <w:pPr>
        <w:pStyle w:val="ListParagraph"/>
        <w:numPr>
          <w:ilvl w:val="1"/>
          <w:numId w:val="14"/>
        </w:numPr>
        <w:spacing w:after="120"/>
        <w:contextualSpacing w:val="0"/>
      </w:pPr>
      <w:r>
        <w:t>Option 4 (Huawei): RRC based on CC1 and CC2 in different FR</w:t>
      </w:r>
    </w:p>
    <w:p w14:paraId="6046B19B" w14:textId="77777777" w:rsidR="0091757B" w:rsidRDefault="0091757B" w:rsidP="00105DE3">
      <w:pPr>
        <w:pStyle w:val="ListParagraph"/>
        <w:numPr>
          <w:ilvl w:val="0"/>
          <w:numId w:val="14"/>
        </w:numPr>
        <w:spacing w:after="120"/>
        <w:contextualSpacing w:val="0"/>
      </w:pPr>
      <w:r>
        <w:t>Limitations on CG for non-simultaneous triggering</w:t>
      </w:r>
    </w:p>
    <w:p w14:paraId="1318632C" w14:textId="77777777" w:rsidR="0091757B" w:rsidRDefault="0091757B" w:rsidP="00105DE3">
      <w:pPr>
        <w:pStyle w:val="ListParagraph"/>
        <w:numPr>
          <w:ilvl w:val="1"/>
          <w:numId w:val="14"/>
        </w:numPr>
        <w:spacing w:after="120"/>
        <w:contextualSpacing w:val="0"/>
      </w:pPr>
      <w:r>
        <w:t>Option 1: Define requirements for non-simultaneous triggering on multiple CCs in different CG (Intel)</w:t>
      </w:r>
    </w:p>
    <w:p w14:paraId="29A15CFD" w14:textId="77777777" w:rsidR="0091757B" w:rsidRDefault="0091757B" w:rsidP="00105DE3">
      <w:pPr>
        <w:pStyle w:val="ListParagraph"/>
        <w:numPr>
          <w:ilvl w:val="1"/>
          <w:numId w:val="14"/>
        </w:numPr>
        <w:spacing w:after="120"/>
        <w:contextualSpacing w:val="0"/>
      </w:pPr>
      <w:r>
        <w:t>Option 2: No limitations on CG (Ericsson)</w:t>
      </w:r>
    </w:p>
    <w:p w14:paraId="2E790CC2" w14:textId="77777777" w:rsidR="0091757B" w:rsidRDefault="0091757B" w:rsidP="00105DE3">
      <w:pPr>
        <w:pStyle w:val="ListParagraph"/>
        <w:numPr>
          <w:ilvl w:val="0"/>
          <w:numId w:val="14"/>
        </w:numPr>
        <w:spacing w:after="120"/>
        <w:contextualSpacing w:val="0"/>
      </w:pPr>
      <w:r>
        <w:t>Delay requirement</w:t>
      </w:r>
    </w:p>
    <w:p w14:paraId="74EB46D0" w14:textId="77777777" w:rsidR="0091757B" w:rsidRDefault="0091757B" w:rsidP="00105DE3">
      <w:pPr>
        <w:pStyle w:val="ListParagraph"/>
        <w:numPr>
          <w:ilvl w:val="1"/>
          <w:numId w:val="14"/>
        </w:numPr>
        <w:spacing w:after="120"/>
        <w:contextualSpacing w:val="0"/>
      </w:pPr>
      <w:r>
        <w:t>Option 1: Same BWP switching delay as single CC on each of the CCs (Ericsson, NEC)</w:t>
      </w:r>
    </w:p>
    <w:p w14:paraId="01089FB0" w14:textId="77777777" w:rsidR="0091757B" w:rsidRDefault="0091757B" w:rsidP="00105DE3">
      <w:pPr>
        <w:pStyle w:val="ListParagraph"/>
        <w:numPr>
          <w:ilvl w:val="2"/>
          <w:numId w:val="14"/>
        </w:numPr>
        <w:spacing w:after="120"/>
        <w:contextualSpacing w:val="0"/>
      </w:pPr>
      <w:r>
        <w:t>NEC: For RRC based on CC1 and DCI based on CC2</w:t>
      </w:r>
    </w:p>
    <w:p w14:paraId="42E2DBCF" w14:textId="77777777" w:rsidR="0091757B" w:rsidRDefault="0091757B" w:rsidP="00105DE3">
      <w:pPr>
        <w:pStyle w:val="ListParagraph"/>
        <w:numPr>
          <w:ilvl w:val="1"/>
          <w:numId w:val="14"/>
        </w:numPr>
        <w:spacing w:after="120"/>
        <w:contextualSpacing w:val="0"/>
      </w:pPr>
      <w:r>
        <w:t>Option 2: Extend by sum of interruption lengths on all CCs (Ericsson, NEC)</w:t>
      </w:r>
    </w:p>
    <w:p w14:paraId="141768DF" w14:textId="77777777" w:rsidR="0091757B" w:rsidRDefault="0091757B" w:rsidP="00105DE3">
      <w:pPr>
        <w:pStyle w:val="ListParagraph"/>
        <w:numPr>
          <w:ilvl w:val="2"/>
          <w:numId w:val="14"/>
        </w:numPr>
        <w:spacing w:after="120"/>
        <w:contextualSpacing w:val="0"/>
      </w:pPr>
      <w:r>
        <w:t xml:space="preserve">NEC: Extend delay by interruption length of BWP switching type that finished earlier for RRC on CC1 and Timer on CC2 </w:t>
      </w:r>
    </w:p>
    <w:p w14:paraId="611EFBB1" w14:textId="77777777" w:rsidR="0091757B" w:rsidRDefault="0091757B" w:rsidP="00105DE3">
      <w:pPr>
        <w:pStyle w:val="ListParagraph"/>
        <w:numPr>
          <w:ilvl w:val="1"/>
          <w:numId w:val="14"/>
        </w:numPr>
        <w:spacing w:after="120"/>
        <w:contextualSpacing w:val="0"/>
      </w:pPr>
      <w:r>
        <w:t>Option 3: Union of the durations of all overlapped BWP switches (Huawei)</w:t>
      </w:r>
    </w:p>
    <w:p w14:paraId="7CAA967B" w14:textId="77777777" w:rsidR="0091757B" w:rsidRDefault="0091757B" w:rsidP="00105DE3">
      <w:pPr>
        <w:pStyle w:val="ListParagraph"/>
        <w:numPr>
          <w:ilvl w:val="0"/>
          <w:numId w:val="14"/>
        </w:numPr>
        <w:spacing w:after="120"/>
        <w:contextualSpacing w:val="0"/>
      </w:pPr>
      <w:r>
        <w:t>Interruption requirements</w:t>
      </w:r>
    </w:p>
    <w:p w14:paraId="375BDD14" w14:textId="77777777" w:rsidR="0091757B" w:rsidRDefault="0091757B" w:rsidP="00105DE3">
      <w:pPr>
        <w:pStyle w:val="ListParagraph"/>
        <w:numPr>
          <w:ilvl w:val="1"/>
          <w:numId w:val="14"/>
        </w:numPr>
        <w:spacing w:after="120"/>
        <w:contextualSpacing w:val="0"/>
      </w:pPr>
      <w:r>
        <w:t>Option 1: Same interruption requirements as single CC case (Nokia, Ericsson)</w:t>
      </w:r>
    </w:p>
    <w:p w14:paraId="5A3D0D6C" w14:textId="77777777" w:rsidR="0091757B" w:rsidRDefault="0091757B" w:rsidP="00105DE3">
      <w:pPr>
        <w:pStyle w:val="ListParagraph"/>
        <w:numPr>
          <w:ilvl w:val="1"/>
          <w:numId w:val="14"/>
        </w:numPr>
        <w:spacing w:after="120"/>
        <w:contextualSpacing w:val="0"/>
      </w:pPr>
      <w:r>
        <w:t>Option 2: The start of the interruptions is allowed at any instance within the united delay duration (Huawei)</w:t>
      </w:r>
    </w:p>
    <w:p w14:paraId="7338DB2C" w14:textId="77777777" w:rsidR="0091757B" w:rsidRDefault="0091757B" w:rsidP="00105DE3">
      <w:pPr>
        <w:pStyle w:val="ListParagraph"/>
        <w:numPr>
          <w:ilvl w:val="1"/>
          <w:numId w:val="14"/>
        </w:numPr>
        <w:spacing w:after="120"/>
        <w:contextualSpacing w:val="0"/>
      </w:pPr>
      <w:r>
        <w:lastRenderedPageBreak/>
        <w:t>Option 3: Extend interruption requirement for multiple CCs (Intel)</w:t>
      </w:r>
    </w:p>
    <w:p w14:paraId="673D193F" w14:textId="77777777" w:rsidR="0091757B" w:rsidRDefault="0091757B" w:rsidP="00105DE3">
      <w:pPr>
        <w:pStyle w:val="ListParagraph"/>
        <w:numPr>
          <w:ilvl w:val="2"/>
          <w:numId w:val="14"/>
        </w:numPr>
        <w:spacing w:after="120"/>
        <w:contextualSpacing w:val="0"/>
      </w:pPr>
      <w:r>
        <w:t>Intel: For parallel processing</w:t>
      </w:r>
    </w:p>
    <w:p w14:paraId="2DFE863E" w14:textId="77777777" w:rsidR="0091757B" w:rsidRDefault="0091757B" w:rsidP="00105DE3">
      <w:pPr>
        <w:pStyle w:val="ListParagraph"/>
        <w:numPr>
          <w:ilvl w:val="0"/>
          <w:numId w:val="14"/>
        </w:numPr>
        <w:spacing w:after="120"/>
        <w:contextualSpacing w:val="0"/>
      </w:pPr>
      <w:r>
        <w:t>Other issues</w:t>
      </w:r>
    </w:p>
    <w:p w14:paraId="1870B1C5" w14:textId="77777777" w:rsidR="0091757B" w:rsidRDefault="0091757B" w:rsidP="00105DE3">
      <w:pPr>
        <w:pStyle w:val="ListParagraph"/>
        <w:numPr>
          <w:ilvl w:val="1"/>
          <w:numId w:val="14"/>
        </w:numPr>
        <w:spacing w:after="120"/>
        <w:contextualSpacing w:val="0"/>
      </w:pPr>
      <w:r>
        <w:t>Consider per FR gap capability for UE in defining delay and interruption requirements (Vivo)</w:t>
      </w:r>
    </w:p>
    <w:p w14:paraId="3660A3B7" w14:textId="77777777" w:rsidR="0091757B" w:rsidRDefault="0091757B" w:rsidP="0091757B"/>
    <w:p w14:paraId="34757275" w14:textId="77777777" w:rsidR="0091757B" w:rsidRDefault="0091757B" w:rsidP="0091757B">
      <w:r>
        <w:t>Intel: need to have a more clear definition on the simultaneous / non-simult trigger. What happens if we have different SCS on different CCs.</w:t>
      </w:r>
    </w:p>
    <w:p w14:paraId="18B4B737" w14:textId="77777777" w:rsidR="0091757B" w:rsidRPr="008B34BF" w:rsidRDefault="0091757B" w:rsidP="0091757B">
      <w:r w:rsidRPr="00E56171">
        <w:rPr>
          <w:highlight w:val="yellow"/>
        </w:rPr>
        <w:t>Chair: Recommend to discuss definition of simultaneous and non-simultaneous (e.g. TAG relation, scenarios with different SCS on different CCs, timing alignment impacts, definitions for RRC/timer/DCI methods).</w:t>
      </w:r>
    </w:p>
    <w:p w14:paraId="3061B128" w14:textId="47C63678" w:rsidR="0091757B" w:rsidRDefault="0091757B" w:rsidP="0091757B">
      <w:r w:rsidRPr="002059A9">
        <w:t>---------------------------------------------------------------------------------------------------------------------</w:t>
      </w:r>
      <w:r w:rsidRPr="00944C49">
        <w:rPr>
          <w:rFonts w:ascii="Arial" w:hAnsi="Arial" w:cs="Arial"/>
          <w:b/>
        </w:rPr>
        <w:br/>
      </w:r>
    </w:p>
    <w:p w14:paraId="2ED60634" w14:textId="77777777" w:rsidR="0091757B" w:rsidRDefault="0091757B" w:rsidP="0091757B"/>
    <w:p w14:paraId="63B8B4FB" w14:textId="1A247E00" w:rsidR="0091757B" w:rsidRPr="002059A9" w:rsidRDefault="00411604" w:rsidP="0091757B">
      <w:r>
        <w:rPr>
          <w:rFonts w:ascii="Arial" w:hAnsi="Arial" w:cs="Arial"/>
          <w:b/>
        </w:rPr>
        <w:t>Agreement:</w:t>
      </w:r>
    </w:p>
    <w:p w14:paraId="713386B7" w14:textId="77777777" w:rsidR="00346C17" w:rsidRDefault="00346C17" w:rsidP="0091757B">
      <w:pPr>
        <w:rPr>
          <w:rFonts w:ascii="Arial" w:hAnsi="Arial" w:cs="Arial"/>
          <w:b/>
        </w:rPr>
      </w:pPr>
    </w:p>
    <w:p w14:paraId="0B3F9305" w14:textId="62BE3F9B" w:rsidR="00346C17" w:rsidRDefault="00346C17" w:rsidP="0091757B">
      <w:pPr>
        <w:rPr>
          <w:rFonts w:ascii="Arial" w:hAnsi="Arial" w:cs="Arial"/>
        </w:rPr>
      </w:pPr>
      <w:r w:rsidRPr="004B398F">
        <w:rPr>
          <w:rFonts w:ascii="Arial" w:hAnsi="Arial" w:cs="Arial"/>
          <w:highlight w:val="green"/>
        </w:rPr>
        <w:t>BWP switching on multiple CCs</w:t>
      </w:r>
      <w:r w:rsidR="004B398F" w:rsidRPr="004B398F">
        <w:rPr>
          <w:rFonts w:ascii="Arial" w:hAnsi="Arial" w:cs="Arial"/>
          <w:highlight w:val="green"/>
        </w:rPr>
        <w:t xml:space="preserve"> is considered as simultaneous BWP switching provided:</w:t>
      </w:r>
    </w:p>
    <w:p w14:paraId="4B17950F" w14:textId="62863D73" w:rsidR="004B398F" w:rsidRPr="004B398F" w:rsidRDefault="004B398F" w:rsidP="004B398F">
      <w:pPr>
        <w:pStyle w:val="ListParagraph"/>
        <w:numPr>
          <w:ilvl w:val="0"/>
          <w:numId w:val="18"/>
        </w:numPr>
        <w:rPr>
          <w:rFonts w:ascii="Arial" w:hAnsi="Arial" w:cs="Arial"/>
          <w:highlight w:val="green"/>
        </w:rPr>
      </w:pPr>
      <w:r w:rsidRPr="004B398F">
        <w:rPr>
          <w:rFonts w:ascii="Arial" w:hAnsi="Arial" w:cs="Arial"/>
          <w:highlight w:val="green"/>
        </w:rPr>
        <w:t>For DCI-based BWP switching:</w:t>
      </w:r>
    </w:p>
    <w:p w14:paraId="185ECF72" w14:textId="72D9B505" w:rsidR="004B398F" w:rsidRPr="004B398F" w:rsidRDefault="004B398F" w:rsidP="004B398F">
      <w:pPr>
        <w:pStyle w:val="ListParagraph"/>
        <w:numPr>
          <w:ilvl w:val="1"/>
          <w:numId w:val="18"/>
        </w:numPr>
        <w:rPr>
          <w:rFonts w:ascii="Arial" w:hAnsi="Arial" w:cs="Arial"/>
          <w:highlight w:val="green"/>
        </w:rPr>
      </w:pPr>
      <w:r w:rsidRPr="004B398F">
        <w:rPr>
          <w:rFonts w:ascii="Arial" w:hAnsi="Arial" w:cs="Arial"/>
          <w:highlight w:val="green"/>
        </w:rPr>
        <w:t>The timing difference among the first symbol of slot carrying DCI is received within the MRTD for synchronous case</w:t>
      </w:r>
      <w:r>
        <w:rPr>
          <w:rFonts w:ascii="Arial" w:hAnsi="Arial" w:cs="Arial"/>
          <w:highlight w:val="green"/>
        </w:rPr>
        <w:t xml:space="preserve"> for all CCs</w:t>
      </w:r>
      <w:r w:rsidRPr="004B398F">
        <w:rPr>
          <w:rFonts w:ascii="Arial" w:hAnsi="Arial" w:cs="Arial"/>
          <w:highlight w:val="green"/>
        </w:rPr>
        <w:t>.</w:t>
      </w:r>
    </w:p>
    <w:p w14:paraId="75916843" w14:textId="2C44415D" w:rsidR="004B398F" w:rsidRPr="00621FD1" w:rsidRDefault="004B398F" w:rsidP="004B398F">
      <w:pPr>
        <w:pStyle w:val="ListParagraph"/>
        <w:numPr>
          <w:ilvl w:val="0"/>
          <w:numId w:val="18"/>
        </w:numPr>
        <w:rPr>
          <w:rFonts w:ascii="Arial" w:hAnsi="Arial" w:cs="Arial"/>
          <w:highlight w:val="green"/>
        </w:rPr>
      </w:pPr>
      <w:r w:rsidRPr="00621FD1">
        <w:rPr>
          <w:rFonts w:ascii="Arial" w:hAnsi="Arial" w:cs="Arial"/>
          <w:highlight w:val="green"/>
        </w:rPr>
        <w:t>Apply same principle for timer-based BWP switching. Wording is FFS</w:t>
      </w:r>
      <w:r w:rsidR="00621FD1">
        <w:rPr>
          <w:rFonts w:ascii="Arial" w:hAnsi="Arial" w:cs="Arial"/>
          <w:highlight w:val="green"/>
        </w:rPr>
        <w:t>.</w:t>
      </w:r>
    </w:p>
    <w:p w14:paraId="518C5CCF" w14:textId="77777777" w:rsidR="00621FD1" w:rsidRPr="00621FD1" w:rsidRDefault="004B398F" w:rsidP="004B398F">
      <w:pPr>
        <w:pStyle w:val="ListParagraph"/>
        <w:numPr>
          <w:ilvl w:val="0"/>
          <w:numId w:val="18"/>
        </w:numPr>
        <w:rPr>
          <w:highlight w:val="green"/>
          <w:u w:val="single"/>
        </w:rPr>
      </w:pPr>
      <w:r w:rsidRPr="00621FD1">
        <w:rPr>
          <w:rFonts w:ascii="Arial" w:hAnsi="Arial" w:cs="Arial"/>
          <w:highlight w:val="green"/>
        </w:rPr>
        <w:t>RRC based BWP switching is triggered by one single RRC command.</w:t>
      </w:r>
    </w:p>
    <w:p w14:paraId="0AAA36C0" w14:textId="0AE2B284" w:rsidR="0091757B" w:rsidRDefault="00621FD1" w:rsidP="00621FD1">
      <w:pPr>
        <w:pStyle w:val="ListParagraph"/>
        <w:numPr>
          <w:ilvl w:val="1"/>
          <w:numId w:val="18"/>
        </w:numPr>
        <w:rPr>
          <w:color w:val="993300"/>
          <w:u w:val="single"/>
        </w:rPr>
      </w:pPr>
      <w:r w:rsidRPr="00621FD1">
        <w:rPr>
          <w:rFonts w:ascii="Arial" w:hAnsi="Arial" w:cs="Arial"/>
          <w:highlight w:val="green"/>
        </w:rPr>
        <w:t>FFS for NR-DC operation.</w:t>
      </w:r>
      <w:r w:rsidR="007607A8">
        <w:rPr>
          <w:rFonts w:ascii="Arial" w:hAnsi="Arial" w:cs="Arial"/>
        </w:rPr>
        <w:br/>
      </w:r>
    </w:p>
    <w:p w14:paraId="1DBF59B6" w14:textId="0F614ACE" w:rsidR="007607A8" w:rsidRDefault="00AB65D3" w:rsidP="007607A8">
      <w:pPr>
        <w:rPr>
          <w:rFonts w:ascii="Arial" w:hAnsi="Arial" w:cs="Arial"/>
          <w:highlight w:val="green"/>
        </w:rPr>
      </w:pPr>
      <w:r>
        <w:rPr>
          <w:rFonts w:ascii="Arial" w:hAnsi="Arial" w:cs="Arial"/>
          <w:highlight w:val="green"/>
        </w:rPr>
        <w:t>Partially overlapped</w:t>
      </w:r>
      <w:r w:rsidR="00121E3B" w:rsidRPr="005A4E51">
        <w:rPr>
          <w:rFonts w:ascii="Arial" w:hAnsi="Arial" w:cs="Arial"/>
          <w:highlight w:val="green"/>
        </w:rPr>
        <w:t xml:space="preserve"> DCI</w:t>
      </w:r>
      <w:r w:rsidR="005A4E51" w:rsidRPr="005A4E51">
        <w:rPr>
          <w:rFonts w:ascii="Arial" w:hAnsi="Arial" w:cs="Arial"/>
          <w:highlight w:val="green"/>
        </w:rPr>
        <w:t>-</w:t>
      </w:r>
      <w:r w:rsidR="00121E3B" w:rsidRPr="005A4E51">
        <w:rPr>
          <w:rFonts w:ascii="Arial" w:hAnsi="Arial" w:cs="Arial"/>
          <w:highlight w:val="green"/>
        </w:rPr>
        <w:t>based BWP switching is not considered in CA</w:t>
      </w:r>
      <w:r w:rsidR="005A4E51" w:rsidRPr="005A4E51">
        <w:rPr>
          <w:rFonts w:ascii="Arial" w:hAnsi="Arial" w:cs="Arial"/>
          <w:highlight w:val="green"/>
        </w:rPr>
        <w:t>.</w:t>
      </w:r>
    </w:p>
    <w:p w14:paraId="19A9C765" w14:textId="77777777" w:rsidR="00177B15" w:rsidRDefault="00177B15" w:rsidP="00177B15">
      <w:pPr>
        <w:pStyle w:val="ListParagraph"/>
        <w:ind w:left="360"/>
        <w:rPr>
          <w:rFonts w:ascii="Arial" w:hAnsi="Arial" w:cs="Arial"/>
          <w:highlight w:val="green"/>
        </w:rPr>
      </w:pPr>
    </w:p>
    <w:p w14:paraId="0E586265" w14:textId="3D2824CC" w:rsidR="00AB65D3" w:rsidRPr="001D5A8B" w:rsidRDefault="00AB65D3" w:rsidP="00177B15">
      <w:pPr>
        <w:pStyle w:val="ListParagraph"/>
        <w:ind w:left="0"/>
        <w:rPr>
          <w:rFonts w:ascii="Arial" w:hAnsi="Arial" w:cs="Arial"/>
          <w:highlight w:val="green"/>
        </w:rPr>
      </w:pPr>
      <w:r w:rsidRPr="001D5A8B">
        <w:rPr>
          <w:rFonts w:ascii="Arial" w:hAnsi="Arial" w:cs="Arial"/>
          <w:highlight w:val="green"/>
        </w:rPr>
        <w:t>RAN4 only defines requirements for partially</w:t>
      </w:r>
      <w:r w:rsidR="001D5A8B">
        <w:rPr>
          <w:rFonts w:ascii="Arial" w:hAnsi="Arial" w:cs="Arial"/>
          <w:highlight w:val="green"/>
        </w:rPr>
        <w:t xml:space="preserve"> overlapped</w:t>
      </w:r>
      <w:r w:rsidRPr="001D5A8B">
        <w:rPr>
          <w:rFonts w:ascii="Arial" w:hAnsi="Arial" w:cs="Arial"/>
          <w:highlight w:val="green"/>
        </w:rPr>
        <w:t xml:space="preserve"> BWP switching on all CCs</w:t>
      </w:r>
      <w:r w:rsidR="001D5A8B">
        <w:rPr>
          <w:rFonts w:ascii="Arial" w:hAnsi="Arial" w:cs="Arial"/>
          <w:highlight w:val="green"/>
        </w:rPr>
        <w:t xml:space="preserve"> that</w:t>
      </w:r>
      <w:r w:rsidRPr="001D5A8B">
        <w:rPr>
          <w:rFonts w:ascii="Arial" w:hAnsi="Arial" w:cs="Arial"/>
          <w:highlight w:val="green"/>
        </w:rPr>
        <w:t xml:space="preserve"> is triggered by the same method (i.e. RRC, timer).</w:t>
      </w:r>
    </w:p>
    <w:p w14:paraId="0363C397" w14:textId="77777777" w:rsidR="007607A8" w:rsidRDefault="007607A8" w:rsidP="007607A8">
      <w:pPr>
        <w:rPr>
          <w:color w:val="993300"/>
          <w:u w:val="single"/>
        </w:rPr>
      </w:pPr>
    </w:p>
    <w:p w14:paraId="7AC3E292" w14:textId="1FCBE834" w:rsidR="00C64F4C" w:rsidRPr="00C64F4C" w:rsidRDefault="00C64F4C" w:rsidP="007607A8">
      <w:pPr>
        <w:rPr>
          <w:rFonts w:ascii="Arial" w:hAnsi="Arial" w:cs="Arial"/>
          <w:highlight w:val="green"/>
        </w:rPr>
      </w:pPr>
      <w:r w:rsidRPr="00C64F4C">
        <w:rPr>
          <w:rFonts w:ascii="Arial" w:hAnsi="Arial" w:cs="Arial"/>
          <w:highlight w:val="green"/>
        </w:rPr>
        <w:t xml:space="preserve">FFS for </w:t>
      </w:r>
      <w:r w:rsidR="00177B15">
        <w:rPr>
          <w:rFonts w:ascii="Arial" w:hAnsi="Arial" w:cs="Arial"/>
          <w:highlight w:val="green"/>
        </w:rPr>
        <w:t>p</w:t>
      </w:r>
      <w:r>
        <w:rPr>
          <w:rFonts w:ascii="Arial" w:hAnsi="Arial" w:cs="Arial"/>
          <w:highlight w:val="green"/>
        </w:rPr>
        <w:t>artially overlapped</w:t>
      </w:r>
      <w:r w:rsidRPr="00C64F4C">
        <w:rPr>
          <w:rFonts w:ascii="Arial" w:hAnsi="Arial" w:cs="Arial"/>
          <w:highlight w:val="green"/>
        </w:rPr>
        <w:t xml:space="preserve"> in DC operation.</w:t>
      </w:r>
    </w:p>
    <w:p w14:paraId="6D7D4B6F" w14:textId="77777777" w:rsidR="00C64F4C" w:rsidRPr="007607A8" w:rsidRDefault="00C64F4C" w:rsidP="007607A8">
      <w:pPr>
        <w:rPr>
          <w:color w:val="993300"/>
          <w:u w:val="single"/>
        </w:rPr>
      </w:pPr>
    </w:p>
    <w:p w14:paraId="3F0308EA" w14:textId="77777777" w:rsidR="0091757B" w:rsidRPr="006B00AB" w:rsidRDefault="0091757B" w:rsidP="0091757B">
      <w:pPr>
        <w:pStyle w:val="Heading5"/>
        <w:rPr>
          <w:rFonts w:ascii="Intel Clear" w:hAnsi="Intel Clear" w:cs="Intel Clear"/>
          <w:color w:val="auto"/>
        </w:rPr>
      </w:pPr>
      <w:bookmarkStart w:id="8" w:name="_Toc24204592"/>
      <w:r w:rsidRPr="006B00AB">
        <w:rPr>
          <w:rFonts w:ascii="Intel Clear" w:hAnsi="Intel Clear" w:cs="Intel Clear"/>
          <w:color w:val="auto"/>
        </w:rPr>
        <w:t>9.15.1.5</w:t>
      </w:r>
      <w:r w:rsidRPr="006B00AB">
        <w:rPr>
          <w:rFonts w:ascii="Intel Clear" w:hAnsi="Intel Clear" w:cs="Intel Clear"/>
          <w:color w:val="auto"/>
        </w:rPr>
        <w:tab/>
        <w:t>Inter-frequency measurement requirement without MG [NR_RRM_Enh_Core]</w:t>
      </w:r>
      <w:bookmarkEnd w:id="8"/>
    </w:p>
    <w:tbl>
      <w:tblPr>
        <w:tblW w:w="6440" w:type="dxa"/>
        <w:tblInd w:w="-5" w:type="dxa"/>
        <w:tblLook w:val="04A0" w:firstRow="1" w:lastRow="0" w:firstColumn="1" w:lastColumn="0" w:noHBand="0" w:noVBand="1"/>
      </w:tblPr>
      <w:tblGrid>
        <w:gridCol w:w="980"/>
        <w:gridCol w:w="3940"/>
        <w:gridCol w:w="1520"/>
      </w:tblGrid>
      <w:tr w:rsidR="00411604" w:rsidRPr="00411604" w14:paraId="77C22793" w14:textId="77777777" w:rsidTr="00411604">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078E7BE5" w14:textId="77777777" w:rsidR="00411604" w:rsidRPr="00411604" w:rsidRDefault="00411604" w:rsidP="00411604">
            <w:pPr>
              <w:jc w:val="center"/>
              <w:rPr>
                <w:rFonts w:ascii="Arial" w:hAnsi="Arial" w:cs="Arial"/>
                <w:b/>
                <w:bCs/>
                <w:color w:val="FFFFFF"/>
                <w:sz w:val="18"/>
                <w:szCs w:val="18"/>
              </w:rPr>
            </w:pPr>
            <w:r w:rsidRPr="00411604">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0033BCF6" w14:textId="77777777" w:rsidR="00411604" w:rsidRPr="00411604" w:rsidRDefault="00411604" w:rsidP="00411604">
            <w:pPr>
              <w:jc w:val="center"/>
              <w:rPr>
                <w:rFonts w:ascii="Arial" w:hAnsi="Arial" w:cs="Arial"/>
                <w:b/>
                <w:bCs/>
                <w:color w:val="FFFFFF"/>
                <w:sz w:val="18"/>
                <w:szCs w:val="18"/>
              </w:rPr>
            </w:pPr>
            <w:r w:rsidRPr="00411604">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5BE4E8C1" w14:textId="77777777" w:rsidR="00411604" w:rsidRPr="00411604" w:rsidRDefault="00411604" w:rsidP="00411604">
            <w:pPr>
              <w:jc w:val="center"/>
              <w:rPr>
                <w:rFonts w:ascii="Arial" w:hAnsi="Arial" w:cs="Arial"/>
                <w:b/>
                <w:bCs/>
                <w:color w:val="FFFFFF"/>
                <w:sz w:val="18"/>
                <w:szCs w:val="18"/>
              </w:rPr>
            </w:pPr>
            <w:r w:rsidRPr="00411604">
              <w:rPr>
                <w:rFonts w:ascii="Arial" w:hAnsi="Arial" w:cs="Arial"/>
                <w:b/>
                <w:bCs/>
                <w:color w:val="FFFFFF"/>
                <w:sz w:val="18"/>
                <w:szCs w:val="18"/>
              </w:rPr>
              <w:t>Source</w:t>
            </w:r>
          </w:p>
        </w:tc>
      </w:tr>
      <w:tr w:rsidR="00411604" w:rsidRPr="00411604" w14:paraId="65FD9DE6"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E753D77" w14:textId="77777777" w:rsidR="00411604" w:rsidRPr="00411604" w:rsidRDefault="00716E17" w:rsidP="00411604">
            <w:pPr>
              <w:rPr>
                <w:rFonts w:ascii="Arial" w:hAnsi="Arial" w:cs="Arial"/>
                <w:b/>
                <w:bCs/>
                <w:color w:val="0000FF"/>
                <w:sz w:val="16"/>
                <w:szCs w:val="16"/>
                <w:u w:val="single"/>
              </w:rPr>
            </w:pPr>
            <w:hyperlink r:id="rId66" w:history="1">
              <w:r w:rsidR="00411604" w:rsidRPr="00411604">
                <w:rPr>
                  <w:rFonts w:ascii="Arial" w:hAnsi="Arial" w:cs="Arial"/>
                  <w:b/>
                  <w:bCs/>
                  <w:color w:val="0000FF"/>
                  <w:sz w:val="16"/>
                  <w:szCs w:val="16"/>
                  <w:u w:val="single"/>
                </w:rPr>
                <w:t>R4-1913453</w:t>
              </w:r>
            </w:hyperlink>
          </w:p>
        </w:tc>
        <w:tc>
          <w:tcPr>
            <w:tcW w:w="3940" w:type="dxa"/>
            <w:tcBorders>
              <w:top w:val="nil"/>
              <w:left w:val="nil"/>
              <w:bottom w:val="single" w:sz="4" w:space="0" w:color="A6A6A6"/>
              <w:right w:val="single" w:sz="4" w:space="0" w:color="A6A6A6"/>
            </w:tcBorders>
            <w:shd w:val="clear" w:color="auto" w:fill="auto"/>
            <w:hideMark/>
          </w:tcPr>
          <w:p w14:paraId="22C4033B"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about inter-frequency measurement without gap</w:t>
            </w:r>
          </w:p>
        </w:tc>
        <w:tc>
          <w:tcPr>
            <w:tcW w:w="1520" w:type="dxa"/>
            <w:tcBorders>
              <w:top w:val="nil"/>
              <w:left w:val="nil"/>
              <w:bottom w:val="single" w:sz="4" w:space="0" w:color="A6A6A6"/>
              <w:right w:val="single" w:sz="4" w:space="0" w:color="A6A6A6"/>
            </w:tcBorders>
            <w:shd w:val="clear" w:color="auto" w:fill="auto"/>
            <w:hideMark/>
          </w:tcPr>
          <w:p w14:paraId="54BCB1CB" w14:textId="77777777" w:rsidR="00411604" w:rsidRPr="00411604" w:rsidRDefault="00411604" w:rsidP="00411604">
            <w:pPr>
              <w:rPr>
                <w:rFonts w:ascii="Arial" w:hAnsi="Arial" w:cs="Arial"/>
                <w:sz w:val="16"/>
                <w:szCs w:val="16"/>
              </w:rPr>
            </w:pPr>
            <w:r w:rsidRPr="00411604">
              <w:rPr>
                <w:rFonts w:ascii="Arial" w:hAnsi="Arial" w:cs="Arial"/>
                <w:sz w:val="16"/>
                <w:szCs w:val="16"/>
              </w:rPr>
              <w:t>Intel Corporation</w:t>
            </w:r>
          </w:p>
        </w:tc>
      </w:tr>
      <w:tr w:rsidR="00411604" w:rsidRPr="00411604" w14:paraId="00F25DF5"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4D9F62A3" w14:textId="77777777" w:rsidR="00411604" w:rsidRPr="00411604" w:rsidRDefault="00716E17" w:rsidP="00411604">
            <w:pPr>
              <w:rPr>
                <w:rFonts w:ascii="Arial" w:hAnsi="Arial" w:cs="Arial"/>
                <w:b/>
                <w:bCs/>
                <w:color w:val="0000FF"/>
                <w:sz w:val="16"/>
                <w:szCs w:val="16"/>
                <w:u w:val="single"/>
              </w:rPr>
            </w:pPr>
            <w:hyperlink r:id="rId67" w:history="1">
              <w:r w:rsidR="00411604" w:rsidRPr="00411604">
                <w:rPr>
                  <w:rFonts w:ascii="Arial" w:hAnsi="Arial" w:cs="Arial"/>
                  <w:b/>
                  <w:bCs/>
                  <w:color w:val="0000FF"/>
                  <w:sz w:val="16"/>
                  <w:szCs w:val="16"/>
                  <w:u w:val="single"/>
                </w:rPr>
                <w:t>R4-1913502</w:t>
              </w:r>
            </w:hyperlink>
          </w:p>
        </w:tc>
        <w:tc>
          <w:tcPr>
            <w:tcW w:w="3940" w:type="dxa"/>
            <w:tcBorders>
              <w:top w:val="nil"/>
              <w:left w:val="nil"/>
              <w:bottom w:val="single" w:sz="4" w:space="0" w:color="A6A6A6"/>
              <w:right w:val="single" w:sz="4" w:space="0" w:color="A6A6A6"/>
            </w:tcBorders>
            <w:shd w:val="clear" w:color="auto" w:fill="auto"/>
            <w:hideMark/>
          </w:tcPr>
          <w:p w14:paraId="7697D822" w14:textId="77777777" w:rsidR="00411604" w:rsidRPr="00411604" w:rsidRDefault="00411604" w:rsidP="00411604">
            <w:pPr>
              <w:rPr>
                <w:rFonts w:ascii="Arial" w:hAnsi="Arial" w:cs="Arial"/>
                <w:sz w:val="16"/>
                <w:szCs w:val="16"/>
              </w:rPr>
            </w:pPr>
            <w:r w:rsidRPr="00411604">
              <w:rPr>
                <w:rFonts w:ascii="Arial" w:hAnsi="Arial" w:cs="Arial"/>
                <w:sz w:val="16"/>
                <w:szCs w:val="16"/>
              </w:rPr>
              <w:t>On scheduling restriction for inter-frequency measurement without gap</w:t>
            </w:r>
          </w:p>
        </w:tc>
        <w:tc>
          <w:tcPr>
            <w:tcW w:w="1520" w:type="dxa"/>
            <w:tcBorders>
              <w:top w:val="nil"/>
              <w:left w:val="nil"/>
              <w:bottom w:val="single" w:sz="4" w:space="0" w:color="A6A6A6"/>
              <w:right w:val="single" w:sz="4" w:space="0" w:color="A6A6A6"/>
            </w:tcBorders>
            <w:shd w:val="clear" w:color="auto" w:fill="auto"/>
            <w:hideMark/>
          </w:tcPr>
          <w:p w14:paraId="3A4B9726" w14:textId="77777777" w:rsidR="00411604" w:rsidRPr="00411604" w:rsidRDefault="00411604" w:rsidP="00411604">
            <w:pPr>
              <w:rPr>
                <w:rFonts w:ascii="Arial" w:hAnsi="Arial" w:cs="Arial"/>
                <w:sz w:val="16"/>
                <w:szCs w:val="16"/>
              </w:rPr>
            </w:pPr>
            <w:r w:rsidRPr="00411604">
              <w:rPr>
                <w:rFonts w:ascii="Arial" w:hAnsi="Arial" w:cs="Arial"/>
                <w:sz w:val="16"/>
                <w:szCs w:val="16"/>
              </w:rPr>
              <w:t>Apple</w:t>
            </w:r>
          </w:p>
        </w:tc>
      </w:tr>
      <w:tr w:rsidR="00411604" w:rsidRPr="00411604" w14:paraId="0D82738F"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D0B289D" w14:textId="77777777" w:rsidR="00411604" w:rsidRPr="00411604" w:rsidRDefault="00716E17" w:rsidP="00411604">
            <w:pPr>
              <w:rPr>
                <w:rFonts w:ascii="Arial" w:hAnsi="Arial" w:cs="Arial"/>
                <w:b/>
                <w:bCs/>
                <w:color w:val="0000FF"/>
                <w:sz w:val="16"/>
                <w:szCs w:val="16"/>
                <w:u w:val="single"/>
              </w:rPr>
            </w:pPr>
            <w:hyperlink r:id="rId68" w:history="1">
              <w:r w:rsidR="00411604" w:rsidRPr="00411604">
                <w:rPr>
                  <w:rFonts w:ascii="Arial" w:hAnsi="Arial" w:cs="Arial"/>
                  <w:b/>
                  <w:bCs/>
                  <w:color w:val="0000FF"/>
                  <w:sz w:val="16"/>
                  <w:szCs w:val="16"/>
                  <w:u w:val="single"/>
                </w:rPr>
                <w:t>R4-1913587</w:t>
              </w:r>
            </w:hyperlink>
          </w:p>
        </w:tc>
        <w:tc>
          <w:tcPr>
            <w:tcW w:w="3940" w:type="dxa"/>
            <w:tcBorders>
              <w:top w:val="nil"/>
              <w:left w:val="nil"/>
              <w:bottom w:val="single" w:sz="4" w:space="0" w:color="A6A6A6"/>
              <w:right w:val="single" w:sz="4" w:space="0" w:color="A6A6A6"/>
            </w:tcBorders>
            <w:shd w:val="clear" w:color="auto" w:fill="auto"/>
            <w:hideMark/>
          </w:tcPr>
          <w:p w14:paraId="6021FA1B" w14:textId="77777777" w:rsidR="00411604" w:rsidRPr="00411604" w:rsidRDefault="00411604" w:rsidP="00411604">
            <w:pPr>
              <w:rPr>
                <w:rFonts w:ascii="Arial" w:hAnsi="Arial" w:cs="Arial"/>
                <w:sz w:val="16"/>
                <w:szCs w:val="16"/>
              </w:rPr>
            </w:pPr>
            <w:r w:rsidRPr="00411604">
              <w:rPr>
                <w:rFonts w:ascii="Arial" w:hAnsi="Arial" w:cs="Arial"/>
                <w:sz w:val="16"/>
                <w:szCs w:val="16"/>
              </w:rPr>
              <w:t>Inter-frequency measurement requirement without MG</w:t>
            </w:r>
          </w:p>
        </w:tc>
        <w:tc>
          <w:tcPr>
            <w:tcW w:w="1520" w:type="dxa"/>
            <w:tcBorders>
              <w:top w:val="nil"/>
              <w:left w:val="nil"/>
              <w:bottom w:val="single" w:sz="4" w:space="0" w:color="A6A6A6"/>
              <w:right w:val="single" w:sz="4" w:space="0" w:color="A6A6A6"/>
            </w:tcBorders>
            <w:shd w:val="clear" w:color="auto" w:fill="auto"/>
            <w:hideMark/>
          </w:tcPr>
          <w:p w14:paraId="1284D8EB" w14:textId="77777777" w:rsidR="00411604" w:rsidRPr="00411604" w:rsidRDefault="00411604" w:rsidP="00411604">
            <w:pPr>
              <w:rPr>
                <w:rFonts w:ascii="Arial" w:hAnsi="Arial" w:cs="Arial"/>
                <w:sz w:val="16"/>
                <w:szCs w:val="16"/>
              </w:rPr>
            </w:pPr>
            <w:r w:rsidRPr="00411604">
              <w:rPr>
                <w:rFonts w:ascii="Arial" w:hAnsi="Arial" w:cs="Arial"/>
                <w:sz w:val="16"/>
                <w:szCs w:val="16"/>
              </w:rPr>
              <w:t>MediaTek inc.</w:t>
            </w:r>
          </w:p>
        </w:tc>
      </w:tr>
      <w:tr w:rsidR="00411604" w:rsidRPr="00411604" w14:paraId="0347EC26"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097F3AA" w14:textId="77777777" w:rsidR="00411604" w:rsidRPr="00411604" w:rsidRDefault="00716E17" w:rsidP="00411604">
            <w:pPr>
              <w:rPr>
                <w:rFonts w:ascii="Arial" w:hAnsi="Arial" w:cs="Arial"/>
                <w:b/>
                <w:bCs/>
                <w:color w:val="0000FF"/>
                <w:sz w:val="16"/>
                <w:szCs w:val="16"/>
                <w:u w:val="single"/>
              </w:rPr>
            </w:pPr>
            <w:hyperlink r:id="rId69" w:history="1">
              <w:r w:rsidR="00411604" w:rsidRPr="00411604">
                <w:rPr>
                  <w:rFonts w:ascii="Arial" w:hAnsi="Arial" w:cs="Arial"/>
                  <w:b/>
                  <w:bCs/>
                  <w:color w:val="0000FF"/>
                  <w:sz w:val="16"/>
                  <w:szCs w:val="16"/>
                  <w:u w:val="single"/>
                </w:rPr>
                <w:t>R4-1913680</w:t>
              </w:r>
            </w:hyperlink>
          </w:p>
        </w:tc>
        <w:tc>
          <w:tcPr>
            <w:tcW w:w="3940" w:type="dxa"/>
            <w:tcBorders>
              <w:top w:val="nil"/>
              <w:left w:val="nil"/>
              <w:bottom w:val="single" w:sz="4" w:space="0" w:color="A6A6A6"/>
              <w:right w:val="single" w:sz="4" w:space="0" w:color="A6A6A6"/>
            </w:tcBorders>
            <w:shd w:val="clear" w:color="auto" w:fill="auto"/>
            <w:hideMark/>
          </w:tcPr>
          <w:p w14:paraId="406B9BDF" w14:textId="77777777" w:rsidR="00411604" w:rsidRPr="00411604" w:rsidRDefault="00411604" w:rsidP="00411604">
            <w:pPr>
              <w:rPr>
                <w:rFonts w:ascii="Arial" w:hAnsi="Arial" w:cs="Arial"/>
                <w:sz w:val="16"/>
                <w:szCs w:val="16"/>
              </w:rPr>
            </w:pPr>
            <w:r w:rsidRPr="00411604">
              <w:rPr>
                <w:rFonts w:ascii="Arial" w:hAnsi="Arial" w:cs="Arial"/>
                <w:sz w:val="16"/>
                <w:szCs w:val="16"/>
              </w:rPr>
              <w:t>Further discussion on inter-frequency measurement without gap</w:t>
            </w:r>
          </w:p>
        </w:tc>
        <w:tc>
          <w:tcPr>
            <w:tcW w:w="1520" w:type="dxa"/>
            <w:tcBorders>
              <w:top w:val="nil"/>
              <w:left w:val="nil"/>
              <w:bottom w:val="single" w:sz="4" w:space="0" w:color="A6A6A6"/>
              <w:right w:val="single" w:sz="4" w:space="0" w:color="A6A6A6"/>
            </w:tcBorders>
            <w:shd w:val="clear" w:color="auto" w:fill="auto"/>
            <w:hideMark/>
          </w:tcPr>
          <w:p w14:paraId="7B478F0D" w14:textId="77777777" w:rsidR="00411604" w:rsidRPr="00411604" w:rsidRDefault="00411604" w:rsidP="00411604">
            <w:pPr>
              <w:rPr>
                <w:rFonts w:ascii="Arial" w:hAnsi="Arial" w:cs="Arial"/>
                <w:sz w:val="16"/>
                <w:szCs w:val="16"/>
              </w:rPr>
            </w:pPr>
            <w:r w:rsidRPr="00411604">
              <w:rPr>
                <w:rFonts w:ascii="Arial" w:hAnsi="Arial" w:cs="Arial"/>
                <w:sz w:val="16"/>
                <w:szCs w:val="16"/>
              </w:rPr>
              <w:t>CMCC</w:t>
            </w:r>
          </w:p>
        </w:tc>
      </w:tr>
      <w:tr w:rsidR="00411604" w:rsidRPr="00411604" w14:paraId="57DD2C76"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93B1C2F" w14:textId="77777777" w:rsidR="00411604" w:rsidRPr="00411604" w:rsidRDefault="00716E17" w:rsidP="00411604">
            <w:pPr>
              <w:rPr>
                <w:rFonts w:ascii="Arial" w:hAnsi="Arial" w:cs="Arial"/>
                <w:b/>
                <w:bCs/>
                <w:color w:val="0000FF"/>
                <w:sz w:val="16"/>
                <w:szCs w:val="16"/>
                <w:u w:val="single"/>
              </w:rPr>
            </w:pPr>
            <w:hyperlink r:id="rId70" w:history="1">
              <w:r w:rsidR="00411604" w:rsidRPr="00411604">
                <w:rPr>
                  <w:rFonts w:ascii="Arial" w:hAnsi="Arial" w:cs="Arial"/>
                  <w:b/>
                  <w:bCs/>
                  <w:color w:val="0000FF"/>
                  <w:sz w:val="16"/>
                  <w:szCs w:val="16"/>
                  <w:u w:val="single"/>
                </w:rPr>
                <w:t>R4-1913681</w:t>
              </w:r>
            </w:hyperlink>
          </w:p>
        </w:tc>
        <w:tc>
          <w:tcPr>
            <w:tcW w:w="3940" w:type="dxa"/>
            <w:tcBorders>
              <w:top w:val="nil"/>
              <w:left w:val="nil"/>
              <w:bottom w:val="single" w:sz="4" w:space="0" w:color="A6A6A6"/>
              <w:right w:val="single" w:sz="4" w:space="0" w:color="A6A6A6"/>
            </w:tcBorders>
            <w:shd w:val="clear" w:color="auto" w:fill="auto"/>
            <w:hideMark/>
          </w:tcPr>
          <w:p w14:paraId="6BB5219F" w14:textId="77777777" w:rsidR="00411604" w:rsidRPr="00411604" w:rsidRDefault="00411604" w:rsidP="00411604">
            <w:pPr>
              <w:rPr>
                <w:rFonts w:ascii="Arial" w:hAnsi="Arial" w:cs="Arial"/>
                <w:sz w:val="16"/>
                <w:szCs w:val="16"/>
              </w:rPr>
            </w:pPr>
            <w:r w:rsidRPr="00411604">
              <w:rPr>
                <w:rFonts w:ascii="Arial" w:hAnsi="Arial" w:cs="Arial"/>
                <w:sz w:val="16"/>
                <w:szCs w:val="16"/>
              </w:rPr>
              <w:t>Way forward on inter-frequency measurement without MG</w:t>
            </w:r>
          </w:p>
        </w:tc>
        <w:tc>
          <w:tcPr>
            <w:tcW w:w="1520" w:type="dxa"/>
            <w:tcBorders>
              <w:top w:val="nil"/>
              <w:left w:val="nil"/>
              <w:bottom w:val="single" w:sz="4" w:space="0" w:color="A6A6A6"/>
              <w:right w:val="single" w:sz="4" w:space="0" w:color="A6A6A6"/>
            </w:tcBorders>
            <w:shd w:val="clear" w:color="auto" w:fill="auto"/>
            <w:hideMark/>
          </w:tcPr>
          <w:p w14:paraId="1ED7CCEC" w14:textId="77777777" w:rsidR="00411604" w:rsidRPr="00411604" w:rsidRDefault="00411604" w:rsidP="00411604">
            <w:pPr>
              <w:rPr>
                <w:rFonts w:ascii="Arial" w:hAnsi="Arial" w:cs="Arial"/>
                <w:sz w:val="16"/>
                <w:szCs w:val="16"/>
              </w:rPr>
            </w:pPr>
            <w:r w:rsidRPr="00411604">
              <w:rPr>
                <w:rFonts w:ascii="Arial" w:hAnsi="Arial" w:cs="Arial"/>
                <w:sz w:val="16"/>
                <w:szCs w:val="16"/>
              </w:rPr>
              <w:t>CMCC</w:t>
            </w:r>
          </w:p>
        </w:tc>
      </w:tr>
      <w:tr w:rsidR="00411604" w:rsidRPr="00411604" w14:paraId="688E8817"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AFF8395" w14:textId="77777777" w:rsidR="00411604" w:rsidRPr="00411604" w:rsidRDefault="00716E17" w:rsidP="00411604">
            <w:pPr>
              <w:rPr>
                <w:rFonts w:ascii="Arial" w:hAnsi="Arial" w:cs="Arial"/>
                <w:b/>
                <w:bCs/>
                <w:color w:val="0000FF"/>
                <w:sz w:val="16"/>
                <w:szCs w:val="16"/>
                <w:u w:val="single"/>
              </w:rPr>
            </w:pPr>
            <w:hyperlink r:id="rId71" w:history="1">
              <w:r w:rsidR="00411604" w:rsidRPr="00411604">
                <w:rPr>
                  <w:rFonts w:ascii="Arial" w:hAnsi="Arial" w:cs="Arial"/>
                  <w:b/>
                  <w:bCs/>
                  <w:color w:val="0000FF"/>
                  <w:sz w:val="16"/>
                  <w:szCs w:val="16"/>
                  <w:u w:val="single"/>
                </w:rPr>
                <w:t>R4-1913682</w:t>
              </w:r>
            </w:hyperlink>
          </w:p>
        </w:tc>
        <w:tc>
          <w:tcPr>
            <w:tcW w:w="3940" w:type="dxa"/>
            <w:tcBorders>
              <w:top w:val="nil"/>
              <w:left w:val="nil"/>
              <w:bottom w:val="single" w:sz="4" w:space="0" w:color="A6A6A6"/>
              <w:right w:val="single" w:sz="4" w:space="0" w:color="A6A6A6"/>
            </w:tcBorders>
            <w:shd w:val="clear" w:color="auto" w:fill="auto"/>
            <w:hideMark/>
          </w:tcPr>
          <w:p w14:paraId="1767C75E" w14:textId="77777777" w:rsidR="00411604" w:rsidRPr="00411604" w:rsidRDefault="00411604" w:rsidP="00411604">
            <w:pPr>
              <w:rPr>
                <w:rFonts w:ascii="Arial" w:hAnsi="Arial" w:cs="Arial"/>
                <w:sz w:val="16"/>
                <w:szCs w:val="16"/>
              </w:rPr>
            </w:pPr>
            <w:r w:rsidRPr="00411604">
              <w:rPr>
                <w:rFonts w:ascii="Arial" w:hAnsi="Arial" w:cs="Arial"/>
                <w:sz w:val="16"/>
                <w:szCs w:val="16"/>
              </w:rPr>
              <w:t>CR on introducing inter-frequency measurements without measurement gap (9.1.5, 9.1.6, 9.3.1, 9.3.4, 9.3.5)</w:t>
            </w:r>
          </w:p>
        </w:tc>
        <w:tc>
          <w:tcPr>
            <w:tcW w:w="1520" w:type="dxa"/>
            <w:tcBorders>
              <w:top w:val="nil"/>
              <w:left w:val="nil"/>
              <w:bottom w:val="single" w:sz="4" w:space="0" w:color="A6A6A6"/>
              <w:right w:val="single" w:sz="4" w:space="0" w:color="A6A6A6"/>
            </w:tcBorders>
            <w:shd w:val="clear" w:color="auto" w:fill="auto"/>
            <w:hideMark/>
          </w:tcPr>
          <w:p w14:paraId="03582BA2" w14:textId="77777777" w:rsidR="00411604" w:rsidRPr="00411604" w:rsidRDefault="00411604" w:rsidP="00411604">
            <w:pPr>
              <w:rPr>
                <w:rFonts w:ascii="Arial" w:hAnsi="Arial" w:cs="Arial"/>
                <w:sz w:val="16"/>
                <w:szCs w:val="16"/>
              </w:rPr>
            </w:pPr>
            <w:r w:rsidRPr="00411604">
              <w:rPr>
                <w:rFonts w:ascii="Arial" w:hAnsi="Arial" w:cs="Arial"/>
                <w:sz w:val="16"/>
                <w:szCs w:val="16"/>
              </w:rPr>
              <w:t>CMCC</w:t>
            </w:r>
          </w:p>
        </w:tc>
      </w:tr>
      <w:tr w:rsidR="00411604" w:rsidRPr="00411604" w14:paraId="1C6EC969"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3F07DAEF" w14:textId="77777777" w:rsidR="00411604" w:rsidRPr="00411604" w:rsidRDefault="00716E17" w:rsidP="00411604">
            <w:pPr>
              <w:rPr>
                <w:rFonts w:ascii="Arial" w:hAnsi="Arial" w:cs="Arial"/>
                <w:b/>
                <w:bCs/>
                <w:color w:val="0000FF"/>
                <w:sz w:val="16"/>
                <w:szCs w:val="16"/>
                <w:u w:val="single"/>
              </w:rPr>
            </w:pPr>
            <w:hyperlink r:id="rId72" w:history="1">
              <w:r w:rsidR="00411604" w:rsidRPr="00411604">
                <w:rPr>
                  <w:rFonts w:ascii="Arial" w:hAnsi="Arial" w:cs="Arial"/>
                  <w:b/>
                  <w:bCs/>
                  <w:color w:val="0000FF"/>
                  <w:sz w:val="16"/>
                  <w:szCs w:val="16"/>
                  <w:u w:val="single"/>
                </w:rPr>
                <w:t>R4-1914443</w:t>
              </w:r>
            </w:hyperlink>
          </w:p>
        </w:tc>
        <w:tc>
          <w:tcPr>
            <w:tcW w:w="3940" w:type="dxa"/>
            <w:tcBorders>
              <w:top w:val="nil"/>
              <w:left w:val="nil"/>
              <w:bottom w:val="single" w:sz="4" w:space="0" w:color="A6A6A6"/>
              <w:right w:val="single" w:sz="4" w:space="0" w:color="A6A6A6"/>
            </w:tcBorders>
            <w:shd w:val="clear" w:color="auto" w:fill="auto"/>
            <w:hideMark/>
          </w:tcPr>
          <w:p w14:paraId="2B66D0FA" w14:textId="77777777" w:rsidR="00411604" w:rsidRPr="00411604" w:rsidRDefault="00411604" w:rsidP="00411604">
            <w:pPr>
              <w:rPr>
                <w:rFonts w:ascii="Arial" w:hAnsi="Arial" w:cs="Arial"/>
                <w:sz w:val="16"/>
                <w:szCs w:val="16"/>
              </w:rPr>
            </w:pPr>
            <w:r w:rsidRPr="00411604">
              <w:rPr>
                <w:rFonts w:ascii="Arial" w:hAnsi="Arial" w:cs="Arial"/>
                <w:sz w:val="16"/>
                <w:szCs w:val="16"/>
              </w:rPr>
              <w:t>[Draft] LS on inter-frequency measurement requirement without MG</w:t>
            </w:r>
          </w:p>
        </w:tc>
        <w:tc>
          <w:tcPr>
            <w:tcW w:w="1520" w:type="dxa"/>
            <w:tcBorders>
              <w:top w:val="nil"/>
              <w:left w:val="nil"/>
              <w:bottom w:val="single" w:sz="4" w:space="0" w:color="A6A6A6"/>
              <w:right w:val="single" w:sz="4" w:space="0" w:color="A6A6A6"/>
            </w:tcBorders>
            <w:shd w:val="clear" w:color="auto" w:fill="auto"/>
            <w:hideMark/>
          </w:tcPr>
          <w:p w14:paraId="226BCB9B" w14:textId="77777777" w:rsidR="00411604" w:rsidRPr="00411604" w:rsidRDefault="00411604" w:rsidP="00411604">
            <w:pPr>
              <w:rPr>
                <w:rFonts w:ascii="Arial" w:hAnsi="Arial" w:cs="Arial"/>
                <w:sz w:val="16"/>
                <w:szCs w:val="16"/>
              </w:rPr>
            </w:pPr>
            <w:r w:rsidRPr="00411604">
              <w:rPr>
                <w:rFonts w:ascii="Arial" w:hAnsi="Arial" w:cs="Arial"/>
                <w:sz w:val="16"/>
                <w:szCs w:val="16"/>
              </w:rPr>
              <w:t>Huawei, HiSilicon</w:t>
            </w:r>
          </w:p>
        </w:tc>
      </w:tr>
      <w:tr w:rsidR="00411604" w:rsidRPr="00411604" w14:paraId="17D59CC1"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61317B4A" w14:textId="77777777" w:rsidR="00411604" w:rsidRPr="00411604" w:rsidRDefault="00716E17" w:rsidP="00411604">
            <w:pPr>
              <w:rPr>
                <w:rFonts w:ascii="Arial" w:hAnsi="Arial" w:cs="Arial"/>
                <w:b/>
                <w:bCs/>
                <w:color w:val="0000FF"/>
                <w:sz w:val="16"/>
                <w:szCs w:val="16"/>
                <w:u w:val="single"/>
              </w:rPr>
            </w:pPr>
            <w:hyperlink r:id="rId73" w:history="1">
              <w:r w:rsidR="00411604" w:rsidRPr="00411604">
                <w:rPr>
                  <w:rFonts w:ascii="Arial" w:hAnsi="Arial" w:cs="Arial"/>
                  <w:b/>
                  <w:bCs/>
                  <w:color w:val="0000FF"/>
                  <w:sz w:val="16"/>
                  <w:szCs w:val="16"/>
                  <w:u w:val="single"/>
                </w:rPr>
                <w:t>R4-1914444</w:t>
              </w:r>
            </w:hyperlink>
          </w:p>
        </w:tc>
        <w:tc>
          <w:tcPr>
            <w:tcW w:w="3940" w:type="dxa"/>
            <w:tcBorders>
              <w:top w:val="nil"/>
              <w:left w:val="nil"/>
              <w:bottom w:val="single" w:sz="4" w:space="0" w:color="A6A6A6"/>
              <w:right w:val="single" w:sz="4" w:space="0" w:color="A6A6A6"/>
            </w:tcBorders>
            <w:shd w:val="clear" w:color="auto" w:fill="auto"/>
            <w:hideMark/>
          </w:tcPr>
          <w:p w14:paraId="42539DEC" w14:textId="77777777" w:rsidR="00411604" w:rsidRPr="00411604" w:rsidRDefault="00411604" w:rsidP="00411604">
            <w:pPr>
              <w:rPr>
                <w:rFonts w:ascii="Arial" w:hAnsi="Arial" w:cs="Arial"/>
                <w:sz w:val="16"/>
                <w:szCs w:val="16"/>
              </w:rPr>
            </w:pPr>
            <w:r w:rsidRPr="00411604">
              <w:rPr>
                <w:rFonts w:ascii="Arial" w:hAnsi="Arial" w:cs="Arial"/>
                <w:sz w:val="16"/>
                <w:szCs w:val="16"/>
              </w:rPr>
              <w:t>CR on gap sharing and CSSF for Inter-frequency measurement requirement without MG</w:t>
            </w:r>
          </w:p>
        </w:tc>
        <w:tc>
          <w:tcPr>
            <w:tcW w:w="1520" w:type="dxa"/>
            <w:tcBorders>
              <w:top w:val="nil"/>
              <w:left w:val="nil"/>
              <w:bottom w:val="single" w:sz="4" w:space="0" w:color="A6A6A6"/>
              <w:right w:val="single" w:sz="4" w:space="0" w:color="A6A6A6"/>
            </w:tcBorders>
            <w:shd w:val="clear" w:color="auto" w:fill="auto"/>
            <w:hideMark/>
          </w:tcPr>
          <w:p w14:paraId="1CDE50FC" w14:textId="77777777" w:rsidR="00411604" w:rsidRPr="00411604" w:rsidRDefault="00411604" w:rsidP="00411604">
            <w:pPr>
              <w:rPr>
                <w:rFonts w:ascii="Arial" w:hAnsi="Arial" w:cs="Arial"/>
                <w:sz w:val="16"/>
                <w:szCs w:val="16"/>
              </w:rPr>
            </w:pPr>
            <w:r w:rsidRPr="00411604">
              <w:rPr>
                <w:rFonts w:ascii="Arial" w:hAnsi="Arial" w:cs="Arial"/>
                <w:sz w:val="16"/>
                <w:szCs w:val="16"/>
              </w:rPr>
              <w:t>Huawei, HiSilicon</w:t>
            </w:r>
          </w:p>
        </w:tc>
      </w:tr>
      <w:tr w:rsidR="00411604" w:rsidRPr="00411604" w14:paraId="74F1CD8C"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8EB5D58" w14:textId="77777777" w:rsidR="00411604" w:rsidRPr="00411604" w:rsidRDefault="00716E17" w:rsidP="00411604">
            <w:pPr>
              <w:rPr>
                <w:rFonts w:ascii="Arial" w:hAnsi="Arial" w:cs="Arial"/>
                <w:b/>
                <w:bCs/>
                <w:color w:val="0000FF"/>
                <w:sz w:val="16"/>
                <w:szCs w:val="16"/>
                <w:u w:val="single"/>
              </w:rPr>
            </w:pPr>
            <w:hyperlink r:id="rId74" w:history="1">
              <w:r w:rsidR="00411604" w:rsidRPr="00411604">
                <w:rPr>
                  <w:rFonts w:ascii="Arial" w:hAnsi="Arial" w:cs="Arial"/>
                  <w:b/>
                  <w:bCs/>
                  <w:color w:val="0000FF"/>
                  <w:sz w:val="16"/>
                  <w:szCs w:val="16"/>
                  <w:u w:val="single"/>
                </w:rPr>
                <w:t>R4-1915068</w:t>
              </w:r>
            </w:hyperlink>
          </w:p>
        </w:tc>
        <w:tc>
          <w:tcPr>
            <w:tcW w:w="3940" w:type="dxa"/>
            <w:tcBorders>
              <w:top w:val="nil"/>
              <w:left w:val="nil"/>
              <w:bottom w:val="single" w:sz="4" w:space="0" w:color="A6A6A6"/>
              <w:right w:val="single" w:sz="4" w:space="0" w:color="A6A6A6"/>
            </w:tcBorders>
            <w:shd w:val="clear" w:color="auto" w:fill="auto"/>
            <w:hideMark/>
          </w:tcPr>
          <w:p w14:paraId="7868F2E0"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on inter-frequency measurement requirement</w:t>
            </w:r>
          </w:p>
        </w:tc>
        <w:tc>
          <w:tcPr>
            <w:tcW w:w="1520" w:type="dxa"/>
            <w:tcBorders>
              <w:top w:val="nil"/>
              <w:left w:val="nil"/>
              <w:bottom w:val="single" w:sz="4" w:space="0" w:color="A6A6A6"/>
              <w:right w:val="single" w:sz="4" w:space="0" w:color="A6A6A6"/>
            </w:tcBorders>
            <w:shd w:val="clear" w:color="auto" w:fill="auto"/>
            <w:hideMark/>
          </w:tcPr>
          <w:p w14:paraId="6D3A6998" w14:textId="77777777" w:rsidR="00411604" w:rsidRPr="00411604" w:rsidRDefault="00411604" w:rsidP="00411604">
            <w:pPr>
              <w:rPr>
                <w:rFonts w:ascii="Arial" w:hAnsi="Arial" w:cs="Arial"/>
                <w:sz w:val="16"/>
                <w:szCs w:val="16"/>
              </w:rPr>
            </w:pPr>
            <w:r w:rsidRPr="00411604">
              <w:rPr>
                <w:rFonts w:ascii="Arial" w:hAnsi="Arial" w:cs="Arial"/>
                <w:sz w:val="16"/>
                <w:szCs w:val="16"/>
              </w:rPr>
              <w:t>OPPO</w:t>
            </w:r>
          </w:p>
        </w:tc>
      </w:tr>
      <w:tr w:rsidR="00411604" w:rsidRPr="00411604" w14:paraId="1A30C4CF"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B677243" w14:textId="77777777" w:rsidR="00411604" w:rsidRPr="00411604" w:rsidRDefault="00716E17" w:rsidP="00411604">
            <w:pPr>
              <w:rPr>
                <w:rFonts w:ascii="Arial" w:hAnsi="Arial" w:cs="Arial"/>
                <w:b/>
                <w:bCs/>
                <w:color w:val="0000FF"/>
                <w:sz w:val="16"/>
                <w:szCs w:val="16"/>
                <w:u w:val="single"/>
              </w:rPr>
            </w:pPr>
            <w:hyperlink r:id="rId75" w:history="1">
              <w:r w:rsidR="00411604" w:rsidRPr="00411604">
                <w:rPr>
                  <w:rFonts w:ascii="Arial" w:hAnsi="Arial" w:cs="Arial"/>
                  <w:b/>
                  <w:bCs/>
                  <w:color w:val="0000FF"/>
                  <w:sz w:val="16"/>
                  <w:szCs w:val="16"/>
                  <w:u w:val="single"/>
                </w:rPr>
                <w:t>R4-1915069</w:t>
              </w:r>
            </w:hyperlink>
          </w:p>
        </w:tc>
        <w:tc>
          <w:tcPr>
            <w:tcW w:w="3940" w:type="dxa"/>
            <w:tcBorders>
              <w:top w:val="nil"/>
              <w:left w:val="nil"/>
              <w:bottom w:val="single" w:sz="4" w:space="0" w:color="A6A6A6"/>
              <w:right w:val="single" w:sz="4" w:space="0" w:color="A6A6A6"/>
            </w:tcBorders>
            <w:shd w:val="clear" w:color="auto" w:fill="auto"/>
            <w:hideMark/>
          </w:tcPr>
          <w:p w14:paraId="4A975EAA" w14:textId="77777777" w:rsidR="00411604" w:rsidRPr="00411604" w:rsidRDefault="00411604" w:rsidP="00411604">
            <w:pPr>
              <w:rPr>
                <w:rFonts w:ascii="Arial" w:hAnsi="Arial" w:cs="Arial"/>
                <w:sz w:val="16"/>
                <w:szCs w:val="16"/>
              </w:rPr>
            </w:pPr>
            <w:r w:rsidRPr="00411604">
              <w:rPr>
                <w:rFonts w:ascii="Arial" w:hAnsi="Arial" w:cs="Arial"/>
                <w:sz w:val="16"/>
                <w:szCs w:val="16"/>
              </w:rPr>
              <w:t>CR on requirements of NR interfrequency measurement (9.3.1)</w:t>
            </w:r>
          </w:p>
        </w:tc>
        <w:tc>
          <w:tcPr>
            <w:tcW w:w="1520" w:type="dxa"/>
            <w:tcBorders>
              <w:top w:val="nil"/>
              <w:left w:val="nil"/>
              <w:bottom w:val="single" w:sz="4" w:space="0" w:color="A6A6A6"/>
              <w:right w:val="single" w:sz="4" w:space="0" w:color="A6A6A6"/>
            </w:tcBorders>
            <w:shd w:val="clear" w:color="auto" w:fill="auto"/>
            <w:hideMark/>
          </w:tcPr>
          <w:p w14:paraId="2C177002" w14:textId="77777777" w:rsidR="00411604" w:rsidRPr="00411604" w:rsidRDefault="00411604" w:rsidP="00411604">
            <w:pPr>
              <w:rPr>
                <w:rFonts w:ascii="Arial" w:hAnsi="Arial" w:cs="Arial"/>
                <w:sz w:val="16"/>
                <w:szCs w:val="16"/>
              </w:rPr>
            </w:pPr>
            <w:r w:rsidRPr="00411604">
              <w:rPr>
                <w:rFonts w:ascii="Arial" w:hAnsi="Arial" w:cs="Arial"/>
                <w:sz w:val="16"/>
                <w:szCs w:val="16"/>
              </w:rPr>
              <w:t>OPPO</w:t>
            </w:r>
          </w:p>
        </w:tc>
      </w:tr>
      <w:tr w:rsidR="00411604" w:rsidRPr="00411604" w14:paraId="38406FA0"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5BFB08FF" w14:textId="77777777" w:rsidR="00411604" w:rsidRPr="00411604" w:rsidRDefault="00716E17" w:rsidP="00411604">
            <w:pPr>
              <w:rPr>
                <w:rFonts w:ascii="Arial" w:hAnsi="Arial" w:cs="Arial"/>
                <w:b/>
                <w:bCs/>
                <w:color w:val="0000FF"/>
                <w:sz w:val="16"/>
                <w:szCs w:val="16"/>
                <w:u w:val="single"/>
              </w:rPr>
            </w:pPr>
            <w:hyperlink r:id="rId76" w:history="1">
              <w:r w:rsidR="00411604" w:rsidRPr="00411604">
                <w:rPr>
                  <w:rFonts w:ascii="Arial" w:hAnsi="Arial" w:cs="Arial"/>
                  <w:b/>
                  <w:bCs/>
                  <w:color w:val="0000FF"/>
                  <w:sz w:val="16"/>
                  <w:szCs w:val="16"/>
                  <w:u w:val="single"/>
                </w:rPr>
                <w:t>R4-1915070</w:t>
              </w:r>
            </w:hyperlink>
          </w:p>
        </w:tc>
        <w:tc>
          <w:tcPr>
            <w:tcW w:w="3940" w:type="dxa"/>
            <w:tcBorders>
              <w:top w:val="nil"/>
              <w:left w:val="nil"/>
              <w:bottom w:val="single" w:sz="4" w:space="0" w:color="A6A6A6"/>
              <w:right w:val="single" w:sz="4" w:space="0" w:color="A6A6A6"/>
            </w:tcBorders>
            <w:shd w:val="clear" w:color="auto" w:fill="auto"/>
            <w:hideMark/>
          </w:tcPr>
          <w:p w14:paraId="489509A2" w14:textId="77777777" w:rsidR="00411604" w:rsidRPr="00411604" w:rsidRDefault="00411604" w:rsidP="00411604">
            <w:pPr>
              <w:rPr>
                <w:rFonts w:ascii="Arial" w:hAnsi="Arial" w:cs="Arial"/>
                <w:sz w:val="16"/>
                <w:szCs w:val="16"/>
              </w:rPr>
            </w:pPr>
            <w:r w:rsidRPr="00411604">
              <w:rPr>
                <w:rFonts w:ascii="Arial" w:hAnsi="Arial" w:cs="Arial"/>
                <w:sz w:val="16"/>
                <w:szCs w:val="16"/>
              </w:rPr>
              <w:t>CR on requirements of NR interfrequency measurement (9.3.4,9,3,5)</w:t>
            </w:r>
          </w:p>
        </w:tc>
        <w:tc>
          <w:tcPr>
            <w:tcW w:w="1520" w:type="dxa"/>
            <w:tcBorders>
              <w:top w:val="nil"/>
              <w:left w:val="nil"/>
              <w:bottom w:val="single" w:sz="4" w:space="0" w:color="A6A6A6"/>
              <w:right w:val="single" w:sz="4" w:space="0" w:color="A6A6A6"/>
            </w:tcBorders>
            <w:shd w:val="clear" w:color="auto" w:fill="auto"/>
            <w:hideMark/>
          </w:tcPr>
          <w:p w14:paraId="189F7461" w14:textId="77777777" w:rsidR="00411604" w:rsidRPr="00411604" w:rsidRDefault="00411604" w:rsidP="00411604">
            <w:pPr>
              <w:rPr>
                <w:rFonts w:ascii="Arial" w:hAnsi="Arial" w:cs="Arial"/>
                <w:sz w:val="16"/>
                <w:szCs w:val="16"/>
              </w:rPr>
            </w:pPr>
            <w:r w:rsidRPr="00411604">
              <w:rPr>
                <w:rFonts w:ascii="Arial" w:hAnsi="Arial" w:cs="Arial"/>
                <w:sz w:val="16"/>
                <w:szCs w:val="16"/>
              </w:rPr>
              <w:t>OPPO</w:t>
            </w:r>
          </w:p>
        </w:tc>
      </w:tr>
      <w:tr w:rsidR="00411604" w:rsidRPr="00411604" w14:paraId="35344F9B"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1B07246B" w14:textId="77777777" w:rsidR="00411604" w:rsidRPr="00411604" w:rsidRDefault="00716E17" w:rsidP="00411604">
            <w:pPr>
              <w:rPr>
                <w:rFonts w:ascii="Arial" w:hAnsi="Arial" w:cs="Arial"/>
                <w:b/>
                <w:bCs/>
                <w:color w:val="0000FF"/>
                <w:sz w:val="16"/>
                <w:szCs w:val="16"/>
                <w:u w:val="single"/>
              </w:rPr>
            </w:pPr>
            <w:hyperlink r:id="rId77" w:history="1">
              <w:r w:rsidR="00411604" w:rsidRPr="00411604">
                <w:rPr>
                  <w:rFonts w:ascii="Arial" w:hAnsi="Arial" w:cs="Arial"/>
                  <w:b/>
                  <w:bCs/>
                  <w:color w:val="0000FF"/>
                  <w:sz w:val="16"/>
                  <w:szCs w:val="16"/>
                  <w:u w:val="single"/>
                </w:rPr>
                <w:t>R4-1915406</w:t>
              </w:r>
            </w:hyperlink>
          </w:p>
        </w:tc>
        <w:tc>
          <w:tcPr>
            <w:tcW w:w="3940" w:type="dxa"/>
            <w:tcBorders>
              <w:top w:val="nil"/>
              <w:left w:val="nil"/>
              <w:bottom w:val="single" w:sz="4" w:space="0" w:color="A6A6A6"/>
              <w:right w:val="single" w:sz="4" w:space="0" w:color="A6A6A6"/>
            </w:tcBorders>
            <w:shd w:val="clear" w:color="auto" w:fill="auto"/>
            <w:hideMark/>
          </w:tcPr>
          <w:p w14:paraId="7C0CE7CC"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on requirements for inter-frequency measurements without gap</w:t>
            </w:r>
          </w:p>
        </w:tc>
        <w:tc>
          <w:tcPr>
            <w:tcW w:w="1520" w:type="dxa"/>
            <w:tcBorders>
              <w:top w:val="nil"/>
              <w:left w:val="nil"/>
              <w:bottom w:val="single" w:sz="4" w:space="0" w:color="A6A6A6"/>
              <w:right w:val="single" w:sz="4" w:space="0" w:color="A6A6A6"/>
            </w:tcBorders>
            <w:shd w:val="clear" w:color="auto" w:fill="auto"/>
            <w:hideMark/>
          </w:tcPr>
          <w:p w14:paraId="16256F87" w14:textId="77777777" w:rsidR="00411604" w:rsidRPr="00411604" w:rsidRDefault="00411604" w:rsidP="00411604">
            <w:pPr>
              <w:rPr>
                <w:rFonts w:ascii="Arial" w:hAnsi="Arial" w:cs="Arial"/>
                <w:sz w:val="16"/>
                <w:szCs w:val="16"/>
              </w:rPr>
            </w:pPr>
            <w:r w:rsidRPr="00411604">
              <w:rPr>
                <w:rFonts w:ascii="Arial" w:hAnsi="Arial" w:cs="Arial"/>
                <w:sz w:val="16"/>
                <w:szCs w:val="16"/>
              </w:rPr>
              <w:t>Qualcomm Incorporated</w:t>
            </w:r>
          </w:p>
        </w:tc>
      </w:tr>
    </w:tbl>
    <w:p w14:paraId="4982FE8D" w14:textId="77777777" w:rsidR="00411604" w:rsidRDefault="00411604" w:rsidP="0091757B"/>
    <w:p w14:paraId="62402927" w14:textId="77777777" w:rsidR="0091757B" w:rsidRPr="00295779" w:rsidRDefault="0091757B" w:rsidP="0091757B">
      <w:pPr>
        <w:rPr>
          <w:b/>
          <w:u w:val="single"/>
        </w:rPr>
      </w:pPr>
      <w:r>
        <w:rPr>
          <w:b/>
          <w:u w:val="single"/>
        </w:rPr>
        <w:t xml:space="preserve">Issue 1: </w:t>
      </w:r>
      <w:r w:rsidRPr="00295779">
        <w:rPr>
          <w:b/>
          <w:u w:val="single"/>
        </w:rPr>
        <w:t>Capability of UE to support inter-frequency measurement without MG</w:t>
      </w:r>
    </w:p>
    <w:p w14:paraId="5277AB50" w14:textId="77777777" w:rsidR="0091757B" w:rsidRDefault="0091757B" w:rsidP="00105DE3">
      <w:pPr>
        <w:pStyle w:val="ListParagraph"/>
        <w:numPr>
          <w:ilvl w:val="0"/>
          <w:numId w:val="14"/>
        </w:numPr>
        <w:spacing w:after="120"/>
        <w:contextualSpacing w:val="0"/>
      </w:pPr>
      <w:r>
        <w:t>Option 1 (CMCC, Huawei): Inter-frequency measurement without MG is mandatory supported from Rel-16, and no UE capability signalling is needed.</w:t>
      </w:r>
    </w:p>
    <w:p w14:paraId="53F3F65A" w14:textId="77777777" w:rsidR="0091757B" w:rsidRDefault="0091757B" w:rsidP="00105DE3">
      <w:pPr>
        <w:pStyle w:val="ListParagraph"/>
        <w:numPr>
          <w:ilvl w:val="0"/>
          <w:numId w:val="14"/>
        </w:numPr>
        <w:spacing w:after="120"/>
        <w:contextualSpacing w:val="0"/>
      </w:pPr>
      <w:r>
        <w:t>Option 2 (MediaTek?): It’s optional for UE to support this feature,</w:t>
      </w:r>
    </w:p>
    <w:p w14:paraId="513EAFD0" w14:textId="77777777" w:rsidR="0091757B" w:rsidRDefault="0091757B" w:rsidP="00105DE3">
      <w:pPr>
        <w:pStyle w:val="ListParagraph"/>
        <w:numPr>
          <w:ilvl w:val="1"/>
          <w:numId w:val="14"/>
        </w:numPr>
        <w:spacing w:after="120"/>
        <w:contextualSpacing w:val="0"/>
      </w:pPr>
      <w:r>
        <w:t>New sections for delay requirements are introduced for UE who supports inter-frequency measurement without gap. Within each new section, add sub sections for requirements with gap and without gap</w:t>
      </w:r>
    </w:p>
    <w:p w14:paraId="6CEBA596" w14:textId="77777777" w:rsidR="0091757B" w:rsidRDefault="0091757B" w:rsidP="00105DE3">
      <w:pPr>
        <w:pStyle w:val="ListParagraph"/>
        <w:numPr>
          <w:ilvl w:val="0"/>
          <w:numId w:val="14"/>
        </w:numPr>
        <w:spacing w:after="120"/>
        <w:contextualSpacing w:val="0"/>
      </w:pPr>
      <w:r>
        <w:t>Option 3 (OPPO): No need to define such UE capability which can leave to UE and BS implementation</w:t>
      </w:r>
    </w:p>
    <w:p w14:paraId="273C6255" w14:textId="77777777" w:rsidR="0091757B" w:rsidRDefault="0091757B" w:rsidP="00105DE3">
      <w:pPr>
        <w:pStyle w:val="ListParagraph"/>
        <w:numPr>
          <w:ilvl w:val="0"/>
          <w:numId w:val="14"/>
        </w:numPr>
        <w:spacing w:after="120"/>
        <w:contextualSpacing w:val="0"/>
      </w:pPr>
      <w:r>
        <w:t>Option 4 (Qualcomm): UE to do all inter-frequency measurements, including those within UE’s active BWP, in gaps. In case where no gaps are configured, the UE will do gapless measurements for inter-frequency layers that lie in its active BWP.</w:t>
      </w:r>
    </w:p>
    <w:p w14:paraId="52950DA7" w14:textId="77777777" w:rsidR="0091757B" w:rsidRDefault="0091757B" w:rsidP="0091757B"/>
    <w:p w14:paraId="3B39910A" w14:textId="77777777" w:rsidR="0091757B" w:rsidRDefault="0091757B" w:rsidP="0091757B">
      <w:r>
        <w:t>CMCC: prefer to keep open and come back in the future</w:t>
      </w:r>
    </w:p>
    <w:p w14:paraId="2A7E1084" w14:textId="77777777" w:rsidR="0091757B" w:rsidRDefault="0091757B" w:rsidP="0091757B"/>
    <w:p w14:paraId="414C504D" w14:textId="77777777" w:rsidR="0091757B" w:rsidRPr="00295779" w:rsidRDefault="0091757B" w:rsidP="0091757B">
      <w:pPr>
        <w:rPr>
          <w:b/>
          <w:u w:val="single"/>
        </w:rPr>
      </w:pPr>
      <w:r>
        <w:rPr>
          <w:b/>
          <w:u w:val="single"/>
        </w:rPr>
        <w:t xml:space="preserve">Issue 2: </w:t>
      </w:r>
      <w:r w:rsidRPr="00295779">
        <w:rPr>
          <w:b/>
          <w:u w:val="single"/>
        </w:rPr>
        <w:t>Modification on CSSF outside MG:</w:t>
      </w:r>
    </w:p>
    <w:p w14:paraId="27B1643A" w14:textId="77777777" w:rsidR="0091757B" w:rsidRDefault="0091757B" w:rsidP="00105DE3">
      <w:pPr>
        <w:pStyle w:val="ListParagraph"/>
        <w:numPr>
          <w:ilvl w:val="0"/>
          <w:numId w:val="14"/>
        </w:numPr>
        <w:spacing w:after="120"/>
        <w:contextualSpacing w:val="0"/>
      </w:pPr>
      <w:r>
        <w:t>CSSF for case of multiple CCs (R4-1913587)</w:t>
      </w:r>
    </w:p>
    <w:p w14:paraId="5B5EDF22" w14:textId="77777777" w:rsidR="0091757B" w:rsidRDefault="0091757B" w:rsidP="0091757B">
      <w:pPr>
        <w:pStyle w:val="ListParagraph"/>
      </w:pPr>
      <w:r>
        <w:t>Table 9.1.5.1.1-1: CSSF</w:t>
      </w:r>
      <w:r>
        <w:rPr>
          <w:vertAlign w:val="subscript"/>
        </w:rPr>
        <w:t>outside_gap,i</w:t>
      </w:r>
      <w:r>
        <w:t xml:space="preserve"> scaling factor for EN-DC mode</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91"/>
        <w:gridCol w:w="1371"/>
        <w:gridCol w:w="1170"/>
        <w:gridCol w:w="1371"/>
        <w:gridCol w:w="1371"/>
        <w:gridCol w:w="1372"/>
      </w:tblGrid>
      <w:tr w:rsidR="0091757B" w:rsidRPr="00295779" w14:paraId="7679DEC1" w14:textId="77777777" w:rsidTr="006B00AB">
        <w:trPr>
          <w:trHeight w:val="340"/>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1A301ED" w14:textId="77777777" w:rsidR="0091757B" w:rsidRDefault="0091757B" w:rsidP="006B00AB">
            <w:pPr>
              <w:pStyle w:val="TAH"/>
              <w:spacing w:after="60"/>
              <w:rPr>
                <w:sz w:val="14"/>
                <w:lang w:eastAsia="zh-CN"/>
              </w:rPr>
            </w:pPr>
            <w:r>
              <w:rPr>
                <w:sz w:val="14"/>
              </w:rPr>
              <w:lastRenderedPageBreak/>
              <w:t>Scenario</w:t>
            </w:r>
          </w:p>
        </w:tc>
        <w:tc>
          <w:tcPr>
            <w:tcW w:w="1191" w:type="dxa"/>
            <w:tcBorders>
              <w:top w:val="single" w:sz="4" w:space="0" w:color="auto"/>
              <w:left w:val="single" w:sz="4" w:space="0" w:color="auto"/>
              <w:bottom w:val="single" w:sz="4" w:space="0" w:color="auto"/>
              <w:right w:val="single" w:sz="4" w:space="0" w:color="auto"/>
            </w:tcBorders>
            <w:vAlign w:val="center"/>
            <w:hideMark/>
          </w:tcPr>
          <w:p w14:paraId="458DD47D" w14:textId="77777777" w:rsidR="0091757B" w:rsidRDefault="0091757B" w:rsidP="006B00AB">
            <w:pPr>
              <w:pStyle w:val="TAH"/>
              <w:spacing w:after="60"/>
              <w:rPr>
                <w:sz w:val="14"/>
                <w:lang w:eastAsia="en-US"/>
              </w:rPr>
            </w:pPr>
            <w:r>
              <w:rPr>
                <w:i/>
                <w:sz w:val="14"/>
              </w:rPr>
              <w:t>CSSF</w:t>
            </w:r>
            <w:r>
              <w:rPr>
                <w:sz w:val="14"/>
                <w:vertAlign w:val="subscript"/>
              </w:rPr>
              <w:t>outside_gap,i</w:t>
            </w:r>
            <w:r>
              <w:rPr>
                <w:sz w:val="14"/>
              </w:rPr>
              <w:t xml:space="preserve"> for FR1 PSCC</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D1D8EC2" w14:textId="77777777" w:rsidR="0091757B" w:rsidRDefault="0091757B" w:rsidP="006B00AB">
            <w:pPr>
              <w:pStyle w:val="TAH"/>
              <w:spacing w:after="60"/>
              <w:rPr>
                <w:sz w:val="14"/>
              </w:rPr>
            </w:pPr>
            <w:r>
              <w:rPr>
                <w:i/>
                <w:sz w:val="14"/>
              </w:rPr>
              <w:t>CSSF</w:t>
            </w:r>
            <w:r>
              <w:rPr>
                <w:sz w:val="14"/>
                <w:vertAlign w:val="subscript"/>
              </w:rPr>
              <w:t>outside_gap,i</w:t>
            </w:r>
            <w:r>
              <w:rPr>
                <w:sz w:val="14"/>
              </w:rPr>
              <w:t xml:space="preserve"> for FR1 SCC</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1FA9008" w14:textId="77777777" w:rsidR="0091757B" w:rsidRDefault="0091757B" w:rsidP="006B00AB">
            <w:pPr>
              <w:pStyle w:val="TAH"/>
              <w:spacing w:after="60"/>
              <w:rPr>
                <w:sz w:val="14"/>
              </w:rPr>
            </w:pPr>
            <w:r>
              <w:rPr>
                <w:i/>
                <w:sz w:val="14"/>
              </w:rPr>
              <w:t>CSSF</w:t>
            </w:r>
            <w:r>
              <w:rPr>
                <w:sz w:val="14"/>
                <w:vertAlign w:val="subscript"/>
              </w:rPr>
              <w:t>outside_gap,i</w:t>
            </w:r>
            <w:r>
              <w:rPr>
                <w:sz w:val="14"/>
              </w:rPr>
              <w:t xml:space="preserve"> for FR2 PSCC</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4743795" w14:textId="77777777" w:rsidR="0091757B" w:rsidRDefault="0091757B" w:rsidP="006B00AB">
            <w:pPr>
              <w:pStyle w:val="TAH"/>
              <w:spacing w:after="60"/>
              <w:rPr>
                <w:i/>
                <w:sz w:val="14"/>
              </w:rPr>
            </w:pPr>
            <w:r>
              <w:rPr>
                <w:i/>
                <w:sz w:val="14"/>
              </w:rPr>
              <w:t>CSSF</w:t>
            </w:r>
            <w:r>
              <w:rPr>
                <w:sz w:val="14"/>
                <w:vertAlign w:val="subscript"/>
              </w:rPr>
              <w:t>outside_gap,i</w:t>
            </w:r>
            <w:r>
              <w:rPr>
                <w:sz w:val="14"/>
              </w:rPr>
              <w:t xml:space="preserve"> for FR2 SCC where neighbour cell measurement is required</w:t>
            </w:r>
            <w:r>
              <w:rPr>
                <w:sz w:val="14"/>
                <w:vertAlign w:val="superscript"/>
              </w:rPr>
              <w:t xml:space="preserve"> Note 2</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9851D35" w14:textId="77777777" w:rsidR="0091757B" w:rsidRDefault="0091757B" w:rsidP="006B00AB">
            <w:pPr>
              <w:pStyle w:val="TAH"/>
              <w:spacing w:after="60"/>
              <w:rPr>
                <w:sz w:val="14"/>
              </w:rPr>
            </w:pPr>
            <w:r>
              <w:rPr>
                <w:i/>
                <w:sz w:val="14"/>
              </w:rPr>
              <w:t>CSSF</w:t>
            </w:r>
            <w:r>
              <w:rPr>
                <w:sz w:val="14"/>
                <w:vertAlign w:val="subscript"/>
              </w:rPr>
              <w:t>outside_gap,i</w:t>
            </w:r>
            <w:r>
              <w:rPr>
                <w:sz w:val="14"/>
              </w:rPr>
              <w:t xml:space="preserve"> for FR2 SCC where neighbour cell measurement is not required</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2BE3812" w14:textId="77777777" w:rsidR="0091757B" w:rsidRDefault="0091757B" w:rsidP="006B00AB">
            <w:pPr>
              <w:pStyle w:val="TAH"/>
              <w:spacing w:after="60"/>
              <w:rPr>
                <w:i/>
                <w:color w:val="FF0000"/>
                <w:sz w:val="14"/>
              </w:rPr>
            </w:pPr>
            <w:r>
              <w:rPr>
                <w:i/>
                <w:color w:val="FF0000"/>
                <w:sz w:val="14"/>
              </w:rPr>
              <w:t>CSSF</w:t>
            </w:r>
            <w:r>
              <w:rPr>
                <w:color w:val="FF0000"/>
                <w:sz w:val="14"/>
                <w:vertAlign w:val="subscript"/>
              </w:rPr>
              <w:t xml:space="preserve">outside_gap,i </w:t>
            </w:r>
            <w:r>
              <w:rPr>
                <w:color w:val="FF0000"/>
                <w:sz w:val="14"/>
              </w:rPr>
              <w:t>for inter-frequency MO without MG</w:t>
            </w:r>
          </w:p>
        </w:tc>
      </w:tr>
      <w:tr w:rsidR="0091757B" w:rsidRPr="00295779" w14:paraId="45FBAABF" w14:textId="77777777" w:rsidTr="006B00AB">
        <w:trPr>
          <w:trHeight w:val="340"/>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C63989C" w14:textId="77777777" w:rsidR="0091757B" w:rsidRDefault="0091757B" w:rsidP="006B00AB">
            <w:pPr>
              <w:pStyle w:val="TAL"/>
              <w:spacing w:after="60"/>
              <w:rPr>
                <w:b/>
                <w:sz w:val="14"/>
              </w:rPr>
            </w:pPr>
            <w:r>
              <w:rPr>
                <w:b/>
                <w:sz w:val="14"/>
              </w:rPr>
              <w:t xml:space="preserve">EN-DC with FR1 only CA </w:t>
            </w:r>
          </w:p>
        </w:tc>
        <w:tc>
          <w:tcPr>
            <w:tcW w:w="1191" w:type="dxa"/>
            <w:tcBorders>
              <w:top w:val="single" w:sz="4" w:space="0" w:color="auto"/>
              <w:left w:val="single" w:sz="4" w:space="0" w:color="auto"/>
              <w:bottom w:val="single" w:sz="4" w:space="0" w:color="auto"/>
              <w:right w:val="single" w:sz="4" w:space="0" w:color="auto"/>
            </w:tcBorders>
            <w:vAlign w:val="center"/>
            <w:hideMark/>
          </w:tcPr>
          <w:p w14:paraId="53E2744F" w14:textId="77777777" w:rsidR="0091757B" w:rsidRDefault="0091757B" w:rsidP="006B00AB">
            <w:pPr>
              <w:pStyle w:val="TAC"/>
              <w:spacing w:after="60"/>
              <w:rPr>
                <w:sz w:val="14"/>
                <w:vertAlign w:val="superscript"/>
              </w:rPr>
            </w:pPr>
            <w:r>
              <w:rPr>
                <w:sz w:val="14"/>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194DA29" w14:textId="77777777" w:rsidR="0091757B" w:rsidRDefault="0091757B" w:rsidP="006B00AB">
            <w:pPr>
              <w:pStyle w:val="TAC"/>
              <w:spacing w:after="60"/>
              <w:rPr>
                <w:sz w:val="14"/>
              </w:rPr>
            </w:pPr>
            <w:r>
              <w:rPr>
                <w:sz w:val="14"/>
              </w:rPr>
              <w:t xml:space="preserve">Number of configured FR1 SCell(s) </w:t>
            </w:r>
            <w:r>
              <w:rPr>
                <w:color w:val="FF0000"/>
                <w:sz w:val="14"/>
              </w:rPr>
              <w:t>+ Y</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6821A1B" w14:textId="77777777" w:rsidR="0091757B" w:rsidRDefault="0091757B" w:rsidP="006B00AB">
            <w:pPr>
              <w:pStyle w:val="TAC"/>
              <w:spacing w:after="60"/>
              <w:rPr>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8305507" w14:textId="77777777" w:rsidR="0091757B" w:rsidRDefault="0091757B" w:rsidP="006B00AB">
            <w:pPr>
              <w:pStyle w:val="TAC"/>
              <w:spacing w:after="60"/>
              <w:rPr>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13AB181" w14:textId="77777777" w:rsidR="0091757B" w:rsidRDefault="0091757B" w:rsidP="006B00AB">
            <w:pPr>
              <w:pStyle w:val="TAC"/>
              <w:spacing w:after="60"/>
              <w:rPr>
                <w:sz w:val="14"/>
              </w:rPr>
            </w:pPr>
            <w:r>
              <w:rPr>
                <w:sz w:val="14"/>
              </w:rPr>
              <w:t>N/A</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3B8720A" w14:textId="77777777" w:rsidR="0091757B" w:rsidRDefault="0091757B" w:rsidP="006B00AB">
            <w:pPr>
              <w:pStyle w:val="TAC"/>
              <w:spacing w:after="60"/>
              <w:rPr>
                <w:color w:val="FF0000"/>
                <w:sz w:val="14"/>
              </w:rPr>
            </w:pPr>
            <w:r>
              <w:rPr>
                <w:color w:val="FF0000"/>
                <w:sz w:val="14"/>
              </w:rPr>
              <w:t>Number of configured FR1 SCell(s) + Y</w:t>
            </w:r>
          </w:p>
        </w:tc>
      </w:tr>
      <w:tr w:rsidR="0091757B" w:rsidRPr="00295779" w14:paraId="155AE13F" w14:textId="77777777" w:rsidTr="006B00AB">
        <w:trPr>
          <w:trHeight w:val="340"/>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2D2354E" w14:textId="77777777" w:rsidR="0091757B" w:rsidRDefault="0091757B" w:rsidP="006B00AB">
            <w:pPr>
              <w:pStyle w:val="TAL"/>
              <w:spacing w:after="60"/>
              <w:rPr>
                <w:b/>
                <w:sz w:val="14"/>
              </w:rPr>
            </w:pPr>
            <w:r>
              <w:rPr>
                <w:b/>
                <w:sz w:val="14"/>
              </w:rPr>
              <w:t>EN-DC with</w:t>
            </w:r>
          </w:p>
          <w:p w14:paraId="3553DBF6" w14:textId="77777777" w:rsidR="0091757B" w:rsidRDefault="0091757B" w:rsidP="006B00AB">
            <w:pPr>
              <w:pStyle w:val="TAL"/>
              <w:spacing w:after="60"/>
              <w:rPr>
                <w:b/>
                <w:sz w:val="14"/>
              </w:rPr>
            </w:pPr>
            <w:r>
              <w:rPr>
                <w:b/>
                <w:sz w:val="14"/>
              </w:rPr>
              <w:t xml:space="preserve">FR2 only intra band CA </w:t>
            </w:r>
          </w:p>
        </w:tc>
        <w:tc>
          <w:tcPr>
            <w:tcW w:w="1191" w:type="dxa"/>
            <w:tcBorders>
              <w:top w:val="single" w:sz="4" w:space="0" w:color="auto"/>
              <w:left w:val="single" w:sz="4" w:space="0" w:color="auto"/>
              <w:bottom w:val="single" w:sz="4" w:space="0" w:color="auto"/>
              <w:right w:val="single" w:sz="4" w:space="0" w:color="auto"/>
            </w:tcBorders>
            <w:vAlign w:val="center"/>
            <w:hideMark/>
          </w:tcPr>
          <w:p w14:paraId="6D2A320C" w14:textId="77777777" w:rsidR="0091757B" w:rsidRDefault="0091757B" w:rsidP="006B00AB">
            <w:pPr>
              <w:pStyle w:val="TAC"/>
              <w:spacing w:after="60"/>
              <w:rPr>
                <w:b/>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06CEF3B8" w14:textId="77777777" w:rsidR="0091757B" w:rsidRDefault="0091757B" w:rsidP="006B00AB">
            <w:pPr>
              <w:pStyle w:val="TAC"/>
              <w:spacing w:after="60"/>
              <w:rPr>
                <w:b/>
                <w:sz w:val="14"/>
              </w:rPr>
            </w:pPr>
            <w:r>
              <w:rPr>
                <w:sz w:val="14"/>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C6888F9" w14:textId="77777777" w:rsidR="0091757B" w:rsidRDefault="0091757B" w:rsidP="006B00AB">
            <w:pPr>
              <w:pStyle w:val="TAC"/>
              <w:spacing w:after="60"/>
              <w:rPr>
                <w:sz w:val="14"/>
              </w:rPr>
            </w:pPr>
            <w:r>
              <w:rPr>
                <w:sz w:val="14"/>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14:paraId="615B9BF6" w14:textId="77777777" w:rsidR="0091757B" w:rsidRDefault="0091757B" w:rsidP="006B00AB">
            <w:pPr>
              <w:pStyle w:val="TAC"/>
              <w:spacing w:after="60"/>
              <w:rPr>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127B0E9A" w14:textId="77777777" w:rsidR="0091757B" w:rsidRDefault="0091757B" w:rsidP="006B00AB">
            <w:pPr>
              <w:pStyle w:val="TAC"/>
              <w:spacing w:after="60"/>
              <w:rPr>
                <w:sz w:val="14"/>
              </w:rPr>
            </w:pPr>
            <w:r>
              <w:rPr>
                <w:sz w:val="14"/>
              </w:rPr>
              <w:t xml:space="preserve">Number of configured FR2 SCells </w:t>
            </w:r>
            <w:r>
              <w:rPr>
                <w:color w:val="FF0000"/>
                <w:sz w:val="14"/>
              </w:rPr>
              <w:t>+ Y</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5EBE272" w14:textId="77777777" w:rsidR="0091757B" w:rsidRDefault="0091757B" w:rsidP="006B00AB">
            <w:pPr>
              <w:pStyle w:val="TAC"/>
              <w:spacing w:after="60"/>
              <w:rPr>
                <w:color w:val="FF0000"/>
                <w:sz w:val="14"/>
              </w:rPr>
            </w:pPr>
            <w:r>
              <w:rPr>
                <w:color w:val="FF0000"/>
                <w:sz w:val="14"/>
              </w:rPr>
              <w:t>Number of configured FR2 SCells + Y</w:t>
            </w:r>
          </w:p>
        </w:tc>
      </w:tr>
      <w:tr w:rsidR="0091757B" w:rsidRPr="00295779" w14:paraId="3CEB715C" w14:textId="77777777" w:rsidTr="006B00AB">
        <w:trPr>
          <w:trHeight w:val="340"/>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5A7FD958" w14:textId="77777777" w:rsidR="0091757B" w:rsidRDefault="0091757B" w:rsidP="006B00AB">
            <w:pPr>
              <w:pStyle w:val="TAL"/>
              <w:spacing w:after="60"/>
              <w:rPr>
                <w:b/>
                <w:sz w:val="14"/>
              </w:rPr>
            </w:pPr>
            <w:r>
              <w:rPr>
                <w:b/>
                <w:sz w:val="14"/>
              </w:rPr>
              <w:t>EN-DC with</w:t>
            </w:r>
          </w:p>
          <w:p w14:paraId="75C1EC4B" w14:textId="77777777" w:rsidR="0091757B" w:rsidRDefault="0091757B" w:rsidP="006B00AB">
            <w:pPr>
              <w:pStyle w:val="TAL"/>
              <w:spacing w:after="60"/>
              <w:rPr>
                <w:b/>
                <w:sz w:val="14"/>
              </w:rPr>
            </w:pPr>
            <w:r>
              <w:rPr>
                <w:b/>
                <w:sz w:val="14"/>
              </w:rPr>
              <w:t xml:space="preserve">FR1 +FR2 CA (FR1 PSCell) </w:t>
            </w:r>
            <w:r>
              <w:rPr>
                <w:b/>
                <w:sz w:val="14"/>
                <w:vertAlign w:val="superscript"/>
              </w:rPr>
              <w:t>Note 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2B92E598" w14:textId="77777777" w:rsidR="0091757B" w:rsidRDefault="0091757B" w:rsidP="006B00AB">
            <w:pPr>
              <w:pStyle w:val="TAC"/>
              <w:spacing w:after="60"/>
              <w:rPr>
                <w:sz w:val="14"/>
                <w:lang w:eastAsia="zh-CN"/>
              </w:rPr>
            </w:pPr>
            <w:r>
              <w:rPr>
                <w:sz w:val="14"/>
                <w:lang w:eastAsia="zh-CN"/>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14:paraId="3D7EC4DF" w14:textId="77777777" w:rsidR="0091757B" w:rsidRDefault="0091757B" w:rsidP="006B00AB">
            <w:pPr>
              <w:pStyle w:val="TAC"/>
              <w:spacing w:after="60"/>
              <w:rPr>
                <w:sz w:val="14"/>
              </w:rPr>
            </w:pPr>
            <w:r>
              <w:rPr>
                <w:sz w:val="14"/>
              </w:rPr>
              <w:t>2×(Number of configured SCell(s)</w:t>
            </w:r>
            <w:r>
              <w:rPr>
                <w:color w:val="FF0000"/>
                <w:sz w:val="14"/>
              </w:rPr>
              <w:t xml:space="preserve"> + Y</w:t>
            </w:r>
            <w:r>
              <w:rPr>
                <w:sz w:val="14"/>
              </w:rPr>
              <w:t xml:space="preserve"> -1)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5371E2" w14:textId="77777777" w:rsidR="0091757B" w:rsidRDefault="0091757B" w:rsidP="006B00AB">
            <w:pPr>
              <w:pStyle w:val="TAC"/>
              <w:spacing w:after="60"/>
              <w:rPr>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7344C0E4" w14:textId="77777777" w:rsidR="0091757B" w:rsidRDefault="0091757B" w:rsidP="006B00AB">
            <w:pPr>
              <w:pStyle w:val="TAC"/>
              <w:spacing w:after="60"/>
              <w:rPr>
                <w:sz w:val="14"/>
              </w:rPr>
            </w:pPr>
            <w:r>
              <w:rPr>
                <w:sz w:val="14"/>
              </w:rPr>
              <w:t>2</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FA8EA35" w14:textId="77777777" w:rsidR="0091757B" w:rsidRDefault="0091757B" w:rsidP="006B00AB">
            <w:pPr>
              <w:pStyle w:val="TAC"/>
              <w:spacing w:after="60"/>
              <w:rPr>
                <w:sz w:val="14"/>
              </w:rPr>
            </w:pPr>
            <w:r>
              <w:rPr>
                <w:sz w:val="14"/>
              </w:rPr>
              <w:t>2×(Number of configured SCell(s)</w:t>
            </w:r>
            <w:r>
              <w:rPr>
                <w:color w:val="FF0000"/>
                <w:sz w:val="14"/>
              </w:rPr>
              <w:t xml:space="preserve"> + Y</w:t>
            </w:r>
            <w:r>
              <w:rPr>
                <w:sz w:val="14"/>
              </w:rPr>
              <w:t xml:space="preserve"> -1)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E2DC4FF" w14:textId="77777777" w:rsidR="0091757B" w:rsidRDefault="0091757B" w:rsidP="006B00AB">
            <w:pPr>
              <w:pStyle w:val="TAC"/>
              <w:spacing w:after="60"/>
              <w:rPr>
                <w:color w:val="FF0000"/>
                <w:sz w:val="14"/>
              </w:rPr>
            </w:pPr>
            <w:r>
              <w:rPr>
                <w:color w:val="FF0000"/>
                <w:sz w:val="14"/>
              </w:rPr>
              <w:t>2×(Number of configured SCell(s) + Y -1)</w:t>
            </w:r>
          </w:p>
        </w:tc>
      </w:tr>
      <w:tr w:rsidR="0091757B" w:rsidRPr="00295779" w14:paraId="2FDCE8E9" w14:textId="77777777" w:rsidTr="006B00AB">
        <w:trPr>
          <w:trHeight w:val="340"/>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F68A0AD" w14:textId="77777777" w:rsidR="0091757B" w:rsidRDefault="0091757B" w:rsidP="006B00AB">
            <w:pPr>
              <w:pStyle w:val="TAL"/>
              <w:spacing w:after="60"/>
              <w:rPr>
                <w:b/>
                <w:sz w:val="14"/>
              </w:rPr>
            </w:pPr>
            <w:r>
              <w:rPr>
                <w:b/>
                <w:sz w:val="14"/>
              </w:rPr>
              <w:t>EN-DC with</w:t>
            </w:r>
          </w:p>
          <w:p w14:paraId="5BE8E6E9" w14:textId="77777777" w:rsidR="0091757B" w:rsidRDefault="0091757B" w:rsidP="006B00AB">
            <w:pPr>
              <w:pStyle w:val="TAL"/>
              <w:spacing w:after="60"/>
              <w:rPr>
                <w:b/>
                <w:sz w:val="14"/>
              </w:rPr>
            </w:pPr>
            <w:r>
              <w:rPr>
                <w:b/>
                <w:sz w:val="14"/>
              </w:rPr>
              <w:t>FR1 +FR2 CA (FR2 PSCell)</w:t>
            </w:r>
            <w:r>
              <w:rPr>
                <w:b/>
                <w:sz w:val="14"/>
                <w:vertAlign w:val="superscript"/>
              </w:rPr>
              <w:t xml:space="preserve"> Note 1</w:t>
            </w:r>
          </w:p>
        </w:tc>
        <w:tc>
          <w:tcPr>
            <w:tcW w:w="1191" w:type="dxa"/>
            <w:tcBorders>
              <w:top w:val="single" w:sz="4" w:space="0" w:color="auto"/>
              <w:left w:val="single" w:sz="4" w:space="0" w:color="auto"/>
              <w:bottom w:val="single" w:sz="4" w:space="0" w:color="auto"/>
              <w:right w:val="single" w:sz="4" w:space="0" w:color="auto"/>
            </w:tcBorders>
            <w:vAlign w:val="center"/>
            <w:hideMark/>
          </w:tcPr>
          <w:p w14:paraId="10EF5F39" w14:textId="77777777" w:rsidR="0091757B" w:rsidRDefault="0091757B" w:rsidP="006B00AB">
            <w:pPr>
              <w:pStyle w:val="TAC"/>
              <w:spacing w:after="60"/>
              <w:rPr>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4A24DABC" w14:textId="77777777" w:rsidR="0091757B" w:rsidRDefault="0091757B" w:rsidP="006B00AB">
            <w:pPr>
              <w:pStyle w:val="TAC"/>
              <w:spacing w:after="60"/>
              <w:rPr>
                <w:sz w:val="14"/>
              </w:rPr>
            </w:pPr>
            <w:r>
              <w:rPr>
                <w:sz w:val="14"/>
              </w:rPr>
              <w:t>Number of configured SCell(s)</w:t>
            </w:r>
            <w:r>
              <w:rPr>
                <w:color w:val="FF0000"/>
                <w:sz w:val="14"/>
              </w:rPr>
              <w:t xml:space="preserve"> + Y</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2E82DA6" w14:textId="77777777" w:rsidR="0091757B" w:rsidRDefault="0091757B" w:rsidP="006B00AB">
            <w:pPr>
              <w:pStyle w:val="TAC"/>
              <w:spacing w:after="60"/>
              <w:rPr>
                <w:sz w:val="14"/>
                <w:lang w:eastAsia="zh-CN"/>
              </w:rPr>
            </w:pPr>
            <w:r>
              <w:rPr>
                <w:sz w:val="14"/>
                <w:lang w:eastAsia="zh-CN"/>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14:paraId="202BFA7F" w14:textId="77777777" w:rsidR="0091757B" w:rsidRDefault="0091757B" w:rsidP="006B00AB">
            <w:pPr>
              <w:pStyle w:val="TAC"/>
              <w:spacing w:after="60"/>
              <w:rPr>
                <w:sz w:val="14"/>
              </w:rPr>
            </w:pPr>
            <w:r>
              <w:rPr>
                <w:sz w:val="14"/>
              </w:rPr>
              <w:t>N/A</w:t>
            </w:r>
          </w:p>
        </w:tc>
        <w:tc>
          <w:tcPr>
            <w:tcW w:w="1371" w:type="dxa"/>
            <w:tcBorders>
              <w:top w:val="single" w:sz="4" w:space="0" w:color="auto"/>
              <w:left w:val="single" w:sz="4" w:space="0" w:color="auto"/>
              <w:bottom w:val="single" w:sz="4" w:space="0" w:color="auto"/>
              <w:right w:val="single" w:sz="4" w:space="0" w:color="auto"/>
            </w:tcBorders>
            <w:vAlign w:val="center"/>
            <w:hideMark/>
          </w:tcPr>
          <w:p w14:paraId="52358EAA" w14:textId="77777777" w:rsidR="0091757B" w:rsidRDefault="0091757B" w:rsidP="006B00AB">
            <w:pPr>
              <w:pStyle w:val="TAC"/>
              <w:spacing w:after="60"/>
              <w:rPr>
                <w:sz w:val="14"/>
              </w:rPr>
            </w:pPr>
            <w:r>
              <w:rPr>
                <w:sz w:val="14"/>
              </w:rPr>
              <w:t>Number of configured SCell(s)</w:t>
            </w:r>
            <w:r>
              <w:rPr>
                <w:color w:val="FF0000"/>
                <w:sz w:val="14"/>
              </w:rPr>
              <w:t xml:space="preserve"> + Y</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BAEE6E6" w14:textId="77777777" w:rsidR="0091757B" w:rsidRDefault="0091757B" w:rsidP="006B00AB">
            <w:pPr>
              <w:pStyle w:val="TAC"/>
              <w:spacing w:after="60"/>
              <w:rPr>
                <w:color w:val="FF0000"/>
                <w:sz w:val="14"/>
              </w:rPr>
            </w:pPr>
            <w:r>
              <w:rPr>
                <w:color w:val="FF0000"/>
                <w:sz w:val="14"/>
              </w:rPr>
              <w:t>Number of configured SCell(s) + Y</w:t>
            </w:r>
          </w:p>
        </w:tc>
      </w:tr>
      <w:tr w:rsidR="0091757B" w:rsidRPr="00295779" w14:paraId="2FAC1E1B" w14:textId="77777777" w:rsidTr="006B00AB">
        <w:trPr>
          <w:trHeight w:val="340"/>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8E00717" w14:textId="77777777" w:rsidR="0091757B" w:rsidRDefault="0091757B" w:rsidP="006B00AB">
            <w:pPr>
              <w:pStyle w:val="TAN"/>
              <w:spacing w:after="60"/>
              <w:rPr>
                <w:sz w:val="14"/>
                <w:lang w:eastAsia="zh-CN"/>
              </w:rPr>
            </w:pPr>
            <w:r>
              <w:rPr>
                <w:sz w:val="14"/>
                <w:lang w:eastAsia="zh-CN"/>
              </w:rPr>
              <w:t>Note 1:</w:t>
            </w:r>
            <w:r>
              <w:rPr>
                <w:sz w:val="14"/>
              </w:rPr>
              <w:tab/>
            </w:r>
            <w:r>
              <w:rPr>
                <w:sz w:val="14"/>
                <w:lang w:eastAsia="zh-CN"/>
              </w:rPr>
              <w:t>Only one NR FR1 operating band and one NR FR2 operating band are included for FR1+FR2 inter-band EN-DC.</w:t>
            </w:r>
          </w:p>
          <w:p w14:paraId="557CCC07" w14:textId="77777777" w:rsidR="0091757B" w:rsidRDefault="0091757B" w:rsidP="006B00AB">
            <w:pPr>
              <w:pStyle w:val="TAN"/>
              <w:spacing w:after="60"/>
              <w:rPr>
                <w:sz w:val="14"/>
                <w:lang w:eastAsia="zh-CN"/>
              </w:rPr>
            </w:pPr>
            <w:r>
              <w:rPr>
                <w:sz w:val="14"/>
                <w:lang w:eastAsia="zh-CN"/>
              </w:rPr>
              <w:t xml:space="preserve">Note </w:t>
            </w:r>
            <w:r>
              <w:rPr>
                <w:sz w:val="14"/>
                <w:lang w:eastAsia="ja-JP"/>
              </w:rPr>
              <w:t>2</w:t>
            </w:r>
            <w:r>
              <w:rPr>
                <w:sz w:val="14"/>
                <w:lang w:eastAsia="zh-CN"/>
              </w:rPr>
              <w:t>:</w:t>
            </w:r>
            <w:r>
              <w:rPr>
                <w:sz w:val="14"/>
              </w:rPr>
              <w:tab/>
            </w:r>
            <w:r>
              <w:rPr>
                <w:sz w:val="14"/>
                <w:lang w:eastAsia="ja-JP"/>
              </w:rPr>
              <w:t>Selection of FR2 SCC where neighbour cell measurement is required follows clause 9.2.3.2.</w:t>
            </w:r>
          </w:p>
        </w:tc>
      </w:tr>
    </w:tbl>
    <w:p w14:paraId="790BCB6B" w14:textId="77777777" w:rsidR="0091757B" w:rsidRDefault="0091757B" w:rsidP="0091757B">
      <w:pPr>
        <w:pStyle w:val="ListParagraph"/>
      </w:pPr>
    </w:p>
    <w:p w14:paraId="5487D15D" w14:textId="77777777" w:rsidR="0091757B" w:rsidRDefault="0091757B" w:rsidP="0091757B">
      <w:pPr>
        <w:pStyle w:val="ListParagraph"/>
      </w:pPr>
      <w:r>
        <w:t>QC: have concerns on this. We deprioritize the SCell measurements</w:t>
      </w:r>
    </w:p>
    <w:p w14:paraId="7977C29C" w14:textId="01A6D904" w:rsidR="0091757B" w:rsidRDefault="0091757B" w:rsidP="0091757B">
      <w:pPr>
        <w:pStyle w:val="ListParagraph"/>
      </w:pPr>
      <w:r>
        <w:t xml:space="preserve">CMCC: </w:t>
      </w:r>
      <w:r w:rsidR="00E70EA4">
        <w:t xml:space="preserve">we don’t agree to deprioritize the SCell measurements. When SMTC is partially overlapped with MG. inter-frequency measurement can be perform within or outside the MG. </w:t>
      </w:r>
    </w:p>
    <w:p w14:paraId="62405CB5" w14:textId="29F969F7" w:rsidR="00E70EA4" w:rsidRDefault="00E70EA4" w:rsidP="0091757B">
      <w:pPr>
        <w:pStyle w:val="ListParagraph"/>
      </w:pPr>
      <w:r>
        <w:t>MTK/APPLE/HW: support CMCC.</w:t>
      </w:r>
    </w:p>
    <w:p w14:paraId="6062F7B4" w14:textId="0CAAB804" w:rsidR="00E70EA4" w:rsidRDefault="00E70EA4" w:rsidP="0091757B">
      <w:pPr>
        <w:pStyle w:val="ListParagraph"/>
      </w:pPr>
      <w:r>
        <w:t>QC: we have concern on the impact on SCell measurement.</w:t>
      </w:r>
    </w:p>
    <w:p w14:paraId="0C6224DB" w14:textId="557711DA" w:rsidR="00E70EA4" w:rsidRDefault="00E70EA4" w:rsidP="0091757B">
      <w:pPr>
        <w:pStyle w:val="ListParagraph"/>
      </w:pPr>
      <w:r>
        <w:t>APPLE: another benefit is that we can perform measurement on inter-frequency measurement w/o gap and intra-frequency w/o gap simultaneously.</w:t>
      </w:r>
    </w:p>
    <w:p w14:paraId="0271D51C" w14:textId="77777777" w:rsidR="0091757B" w:rsidRDefault="0091757B" w:rsidP="0091757B">
      <w:pPr>
        <w:pStyle w:val="ListParagraph"/>
      </w:pPr>
    </w:p>
    <w:p w14:paraId="64093F27" w14:textId="77777777" w:rsidR="0091757B" w:rsidRPr="00295779" w:rsidRDefault="0091757B" w:rsidP="00105DE3">
      <w:pPr>
        <w:pStyle w:val="ListParagraph"/>
        <w:numPr>
          <w:ilvl w:val="0"/>
          <w:numId w:val="14"/>
        </w:numPr>
        <w:spacing w:after="120"/>
        <w:contextualSpacing w:val="0"/>
      </w:pPr>
      <w:r w:rsidRPr="00295779">
        <w:t>CSSF for case of single CC (</w:t>
      </w:r>
      <w:hyperlink r:id="rId78" w:history="1">
        <w:r w:rsidRPr="00295779">
          <w:t>R4-1913587</w:t>
        </w:r>
      </w:hyperlink>
      <w:r w:rsidRPr="00295779">
        <w:t>)</w:t>
      </w:r>
    </w:p>
    <w:p w14:paraId="51C8ACE9" w14:textId="77777777" w:rsidR="0091757B" w:rsidRPr="00295779" w:rsidRDefault="0091757B" w:rsidP="00105DE3">
      <w:pPr>
        <w:pStyle w:val="ListParagraph"/>
        <w:numPr>
          <w:ilvl w:val="1"/>
          <w:numId w:val="14"/>
        </w:numPr>
        <w:spacing w:after="120"/>
        <w:contextualSpacing w:val="0"/>
      </w:pPr>
      <w:r w:rsidRPr="00295779">
        <w:t>For UE without CA capability, the number of searcher assumed in the requirement is 1. The measurement delay of PCC is doubled to allow UE to conduct inter-frequency measurement without gap.</w:t>
      </w:r>
    </w:p>
    <w:p w14:paraId="1A9E4D26" w14:textId="77777777" w:rsidR="0091757B" w:rsidRPr="00295779" w:rsidRDefault="0091757B" w:rsidP="0091757B">
      <w:pPr>
        <w:rPr>
          <w:b/>
          <w:u w:val="single"/>
        </w:rPr>
      </w:pPr>
      <w:r>
        <w:rPr>
          <w:b/>
          <w:u w:val="single"/>
        </w:rPr>
        <w:t xml:space="preserve">Issue 3: </w:t>
      </w:r>
      <w:r w:rsidRPr="00295779">
        <w:rPr>
          <w:b/>
          <w:u w:val="single"/>
        </w:rPr>
        <w:t>UE measurement behavior</w:t>
      </w:r>
    </w:p>
    <w:p w14:paraId="460270DD" w14:textId="77777777" w:rsidR="0091757B" w:rsidRDefault="0091757B" w:rsidP="00105DE3">
      <w:pPr>
        <w:pStyle w:val="ListParagraph"/>
        <w:numPr>
          <w:ilvl w:val="0"/>
          <w:numId w:val="14"/>
        </w:numPr>
        <w:spacing w:after="120"/>
        <w:contextualSpacing w:val="0"/>
      </w:pPr>
      <w:r w:rsidRPr="00295779">
        <w:t>For inter-frequency measurement without gap, if the SMTC occasions of an MO are partially overlapped by MG, UE is only required to conduct measurement for this MO outside measurement gap. Therefore, the factor Kp in intra-frequency measurement without gap should be re-used in this scenario. (</w:t>
      </w:r>
      <w:hyperlink r:id="rId79" w:history="1">
        <w:r w:rsidRPr="00295779">
          <w:t>R4-1913587</w:t>
        </w:r>
      </w:hyperlink>
      <w:r w:rsidRPr="00295779">
        <w:t>)</w:t>
      </w:r>
    </w:p>
    <w:p w14:paraId="66B0A1C1" w14:textId="77777777" w:rsidR="0091757B" w:rsidRPr="00295779" w:rsidRDefault="0091757B" w:rsidP="0091757B">
      <w:pPr>
        <w:pStyle w:val="ListParagraph"/>
      </w:pPr>
    </w:p>
    <w:p w14:paraId="213A504B" w14:textId="77777777" w:rsidR="0091757B" w:rsidRPr="00295779" w:rsidRDefault="0091757B" w:rsidP="0091757B">
      <w:pPr>
        <w:rPr>
          <w:b/>
          <w:u w:val="single"/>
        </w:rPr>
      </w:pPr>
      <w:r>
        <w:rPr>
          <w:b/>
          <w:u w:val="single"/>
        </w:rPr>
        <w:t xml:space="preserve">Issue 4: </w:t>
      </w:r>
      <w:r w:rsidRPr="00295779">
        <w:rPr>
          <w:b/>
          <w:u w:val="single"/>
        </w:rPr>
        <w:t>Scheduling restriction:</w:t>
      </w:r>
    </w:p>
    <w:p w14:paraId="5527054B" w14:textId="77777777" w:rsidR="0091757B" w:rsidRPr="00295779" w:rsidRDefault="0091757B" w:rsidP="00105DE3">
      <w:pPr>
        <w:pStyle w:val="ListParagraph"/>
        <w:numPr>
          <w:ilvl w:val="0"/>
          <w:numId w:val="14"/>
        </w:numPr>
        <w:spacing w:after="120"/>
        <w:contextualSpacing w:val="0"/>
      </w:pPr>
      <w:r w:rsidRPr="00295779">
        <w:t>In FR1 mixed numerology(UE is not capable to support mixed numerologies) and FR2 cases, UE is not expected to transmit PUCCH/PUSCH/SRS or receive PDCCH/PDSCH/TRS/CSI-RS for CQI on all symbols within SMTC window duration. (</w:t>
      </w:r>
      <w:hyperlink r:id="rId80" w:history="1">
        <w:r w:rsidRPr="00295779">
          <w:t>R4-1913502</w:t>
        </w:r>
      </w:hyperlink>
      <w:r w:rsidRPr="00295779">
        <w:t>)</w:t>
      </w:r>
    </w:p>
    <w:p w14:paraId="5502E2FD" w14:textId="77777777" w:rsidR="0091757B" w:rsidRPr="00295779" w:rsidRDefault="0091757B" w:rsidP="00105DE3">
      <w:pPr>
        <w:pStyle w:val="ListParagraph"/>
        <w:numPr>
          <w:ilvl w:val="0"/>
          <w:numId w:val="14"/>
        </w:numPr>
        <w:spacing w:after="120"/>
        <w:contextualSpacing w:val="0"/>
      </w:pPr>
      <w:r w:rsidRPr="00295779">
        <w:t>No need to consider second SMTC case for scheduling restriction requirements in inter-frequency measurement without MG in FR1 mixed numerology(UE is not capable to support mixed numerologies) and FR2 cases. (</w:t>
      </w:r>
      <w:hyperlink r:id="rId81" w:history="1">
        <w:r w:rsidRPr="00295779">
          <w:t>R4-1913502</w:t>
        </w:r>
      </w:hyperlink>
      <w:r w:rsidRPr="00295779">
        <w:t>)</w:t>
      </w:r>
    </w:p>
    <w:p w14:paraId="6ACAEE75" w14:textId="77777777" w:rsidR="0091757B" w:rsidRPr="00295779" w:rsidRDefault="0091757B" w:rsidP="00105DE3">
      <w:pPr>
        <w:pStyle w:val="ListParagraph"/>
        <w:numPr>
          <w:ilvl w:val="0"/>
          <w:numId w:val="14"/>
        </w:numPr>
        <w:spacing w:after="120"/>
        <w:contextualSpacing w:val="0"/>
      </w:pPr>
      <w:r w:rsidRPr="00295779">
        <w:lastRenderedPageBreak/>
        <w:t>For TDD bands on FR1, UE is not expected to transmit PUCCH/PUSCH/SRS on all symbols within SMTC window duration. (</w:t>
      </w:r>
      <w:hyperlink r:id="rId82" w:history="1">
        <w:r w:rsidRPr="00295779">
          <w:t>R4-1913502</w:t>
        </w:r>
      </w:hyperlink>
      <w:r w:rsidRPr="00295779">
        <w:t>)</w:t>
      </w:r>
    </w:p>
    <w:p w14:paraId="062AE396" w14:textId="77777777" w:rsidR="0091757B" w:rsidRPr="00295779" w:rsidRDefault="0091757B" w:rsidP="00105DE3">
      <w:pPr>
        <w:pStyle w:val="ListParagraph"/>
        <w:numPr>
          <w:ilvl w:val="0"/>
          <w:numId w:val="14"/>
        </w:numPr>
        <w:spacing w:after="120"/>
        <w:contextualSpacing w:val="0"/>
      </w:pPr>
      <w:r w:rsidRPr="00295779">
        <w:t>No need to consider second SMTC case for scheduling restriction requirements in inter-frequency measurement without MG for TDD bands on FR1. (</w:t>
      </w:r>
      <w:hyperlink r:id="rId83" w:history="1">
        <w:r w:rsidRPr="00295779">
          <w:t>R4-1913502</w:t>
        </w:r>
      </w:hyperlink>
      <w:r w:rsidRPr="00295779">
        <w:t>)</w:t>
      </w:r>
    </w:p>
    <w:p w14:paraId="3669A651" w14:textId="77777777" w:rsidR="0091757B" w:rsidRPr="00295779" w:rsidRDefault="0091757B" w:rsidP="00105DE3">
      <w:pPr>
        <w:pStyle w:val="ListParagraph"/>
        <w:numPr>
          <w:ilvl w:val="0"/>
          <w:numId w:val="14"/>
        </w:numPr>
        <w:spacing w:after="120"/>
        <w:contextualSpacing w:val="0"/>
      </w:pPr>
      <w:r w:rsidRPr="00295779">
        <w:t>How to handle SSB-ToMeasure info</w:t>
      </w:r>
    </w:p>
    <w:p w14:paraId="0E1E4D71" w14:textId="77777777" w:rsidR="0091757B" w:rsidRPr="00295779" w:rsidRDefault="0091757B" w:rsidP="00105DE3">
      <w:pPr>
        <w:pStyle w:val="ListParagraph"/>
        <w:numPr>
          <w:ilvl w:val="1"/>
          <w:numId w:val="14"/>
        </w:numPr>
        <w:spacing w:after="120"/>
        <w:contextualSpacing w:val="0"/>
      </w:pPr>
      <w:r w:rsidRPr="00295779">
        <w:t xml:space="preserve">Option 1 (MediaTek):  The scheduling and measurement restriction for intra-frequency measurements assumes UE skip SSB-ToMeasure.  </w:t>
      </w:r>
    </w:p>
    <w:p w14:paraId="3B8D9DA0" w14:textId="77777777" w:rsidR="0091757B" w:rsidRPr="00295779" w:rsidRDefault="0091757B" w:rsidP="00105DE3">
      <w:pPr>
        <w:pStyle w:val="ListParagraph"/>
        <w:numPr>
          <w:ilvl w:val="1"/>
          <w:numId w:val="14"/>
        </w:numPr>
        <w:spacing w:after="120"/>
        <w:contextualSpacing w:val="0"/>
      </w:pPr>
      <w:r w:rsidRPr="00295779">
        <w:t>Option 2 (CMCC): SSB symbols to be measured in the inter-frequency measurement without MG cases are all L SSB symbols within SMTC window duration defined in clause 4.1 of TS 38.213</w:t>
      </w:r>
    </w:p>
    <w:p w14:paraId="42E4D818" w14:textId="77777777" w:rsidR="0091757B" w:rsidRDefault="0091757B" w:rsidP="00105DE3">
      <w:pPr>
        <w:pStyle w:val="ListParagraph"/>
        <w:numPr>
          <w:ilvl w:val="0"/>
          <w:numId w:val="14"/>
        </w:numPr>
        <w:spacing w:after="120"/>
        <w:contextualSpacing w:val="0"/>
      </w:pPr>
      <w:r w:rsidRPr="00295779">
        <w:t>RAN4 decides to send LS out to RAN1 on such scheduling availability for inter-frequency measurement without MGs. (</w:t>
      </w:r>
      <w:hyperlink r:id="rId84" w:history="1">
        <w:r w:rsidRPr="00295779">
          <w:t>R4-1915068</w:t>
        </w:r>
      </w:hyperlink>
      <w:r w:rsidRPr="00295779">
        <w:t>)</w:t>
      </w:r>
    </w:p>
    <w:p w14:paraId="6042E9CF" w14:textId="77777777" w:rsidR="0091757B" w:rsidRPr="00295779" w:rsidRDefault="0091757B" w:rsidP="0091757B">
      <w:pPr>
        <w:pStyle w:val="ListParagraph"/>
      </w:pPr>
    </w:p>
    <w:p w14:paraId="021082EB" w14:textId="77777777" w:rsidR="0091757B" w:rsidRPr="00295779" w:rsidRDefault="0091757B" w:rsidP="0091757B">
      <w:pPr>
        <w:rPr>
          <w:b/>
          <w:u w:val="single"/>
        </w:rPr>
      </w:pPr>
      <w:r>
        <w:rPr>
          <w:b/>
          <w:u w:val="single"/>
        </w:rPr>
        <w:t xml:space="preserve">Issue 5: </w:t>
      </w:r>
      <w:r w:rsidRPr="00295779">
        <w:rPr>
          <w:b/>
          <w:u w:val="single"/>
        </w:rPr>
        <w:t>Delay requirement for inter-frequency measurement without MG</w:t>
      </w:r>
    </w:p>
    <w:p w14:paraId="4E7B273E" w14:textId="77777777" w:rsidR="0091757B" w:rsidRDefault="0091757B" w:rsidP="00105DE3">
      <w:pPr>
        <w:pStyle w:val="ListParagraph"/>
        <w:numPr>
          <w:ilvl w:val="0"/>
          <w:numId w:val="14"/>
        </w:numPr>
        <w:spacing w:after="120"/>
        <w:contextualSpacing w:val="0"/>
      </w:pPr>
      <w:r w:rsidRPr="00295779">
        <w:t>Option 1 (CMCC, OPPO): For delay requirements, the same sample number of intra-frequency measurement without MG should be adopted for inter-frequency measurement without MG.</w:t>
      </w:r>
    </w:p>
    <w:p w14:paraId="659D665E" w14:textId="77777777" w:rsidR="0091757B" w:rsidRDefault="0091757B" w:rsidP="0091757B">
      <w:pPr>
        <w:pStyle w:val="ListParagraph"/>
      </w:pPr>
    </w:p>
    <w:p w14:paraId="626D03C1" w14:textId="77777777" w:rsidR="0091757B" w:rsidRPr="00C47B8A" w:rsidRDefault="0091757B" w:rsidP="0091757B">
      <w:pPr>
        <w:rPr>
          <w:highlight w:val="green"/>
        </w:rPr>
      </w:pPr>
      <w:r w:rsidRPr="00C47B8A">
        <w:rPr>
          <w:highlight w:val="green"/>
        </w:rPr>
        <w:t>Agreement</w:t>
      </w:r>
    </w:p>
    <w:p w14:paraId="0B35FAA1" w14:textId="77777777" w:rsidR="0091757B" w:rsidRPr="00C47B8A" w:rsidRDefault="0091757B" w:rsidP="00105DE3">
      <w:pPr>
        <w:pStyle w:val="ListParagraph"/>
        <w:numPr>
          <w:ilvl w:val="0"/>
          <w:numId w:val="14"/>
        </w:numPr>
        <w:spacing w:after="120"/>
        <w:contextualSpacing w:val="0"/>
        <w:rPr>
          <w:highlight w:val="green"/>
        </w:rPr>
      </w:pPr>
      <w:r w:rsidRPr="00C47B8A">
        <w:rPr>
          <w:highlight w:val="green"/>
        </w:rPr>
        <w:t>For delay requirements, the same sample number of intra-frequency measurement without MG should be adopted for inter-frequency measurement without MG.</w:t>
      </w:r>
    </w:p>
    <w:p w14:paraId="30DC9B1A" w14:textId="77777777" w:rsidR="0091757B" w:rsidRPr="00C47B8A" w:rsidRDefault="0091757B" w:rsidP="0091757B"/>
    <w:p w14:paraId="1A36F928" w14:textId="77777777" w:rsidR="0091757B" w:rsidRPr="00295779" w:rsidRDefault="0091757B" w:rsidP="0091757B">
      <w:pPr>
        <w:rPr>
          <w:b/>
          <w:u w:val="single"/>
        </w:rPr>
      </w:pPr>
      <w:r>
        <w:rPr>
          <w:b/>
          <w:u w:val="single"/>
        </w:rPr>
        <w:t xml:space="preserve">Issue 6: </w:t>
      </w:r>
      <w:r w:rsidRPr="00295779">
        <w:rPr>
          <w:b/>
          <w:u w:val="single"/>
        </w:rPr>
        <w:t>Other requirement for inter-frequency measurement without MG</w:t>
      </w:r>
    </w:p>
    <w:p w14:paraId="4A013CA9" w14:textId="77777777" w:rsidR="0091757B" w:rsidRPr="00295779" w:rsidRDefault="0091757B" w:rsidP="00105DE3">
      <w:pPr>
        <w:pStyle w:val="ListParagraph"/>
        <w:numPr>
          <w:ilvl w:val="0"/>
          <w:numId w:val="14"/>
        </w:numPr>
        <w:spacing w:after="120"/>
        <w:contextualSpacing w:val="0"/>
      </w:pPr>
      <w:r w:rsidRPr="00295779">
        <w:t>Minimum requirements at transitions considering inter-frequency measurement without MG should be captured in TS38.133 (</w:t>
      </w:r>
      <w:hyperlink r:id="rId85" w:history="1">
        <w:r w:rsidRPr="00295779">
          <w:t>R4-1913680</w:t>
        </w:r>
      </w:hyperlink>
      <w:r w:rsidRPr="00295779">
        <w:t>)</w:t>
      </w:r>
    </w:p>
    <w:p w14:paraId="2C810406" w14:textId="77777777" w:rsidR="0091757B" w:rsidRDefault="0091757B" w:rsidP="0091757B">
      <w:pPr>
        <w:rPr>
          <w:rFonts w:asciiTheme="minorHAnsi" w:eastAsiaTheme="minorEastAsia" w:hAnsiTheme="minorHAnsi" w:cstheme="minorHAnsi"/>
          <w:color w:val="000000" w:themeColor="text1"/>
          <w:lang w:val="en-CA"/>
        </w:rPr>
      </w:pPr>
    </w:p>
    <w:p w14:paraId="6C8431D8" w14:textId="77777777" w:rsidR="0091757B" w:rsidRPr="00295779" w:rsidRDefault="0091757B" w:rsidP="0091757B">
      <w:pPr>
        <w:pStyle w:val="ListParagraph"/>
        <w:rPr>
          <w:lang w:val="en-CA"/>
        </w:rPr>
      </w:pPr>
    </w:p>
    <w:p w14:paraId="2679193E" w14:textId="4D45749C" w:rsidR="0091757B" w:rsidRPr="002059A9" w:rsidRDefault="0091757B" w:rsidP="0091757B">
      <w:r w:rsidRPr="002059A9">
        <w:t>---------------------------------------------------------------------------------------------------------------------</w:t>
      </w:r>
    </w:p>
    <w:p w14:paraId="7C97615B" w14:textId="77777777" w:rsidR="00411604" w:rsidRDefault="00411604" w:rsidP="0091757B">
      <w:pPr>
        <w:rPr>
          <w:rFonts w:ascii="Arial" w:hAnsi="Arial" w:cs="Arial"/>
          <w:b/>
        </w:rPr>
      </w:pPr>
    </w:p>
    <w:p w14:paraId="2ADE9C97" w14:textId="567ED459" w:rsidR="0091757B" w:rsidRDefault="00411604" w:rsidP="0091757B">
      <w:pPr>
        <w:rPr>
          <w:color w:val="993300"/>
          <w:u w:val="single"/>
        </w:rPr>
      </w:pPr>
      <w:r>
        <w:rPr>
          <w:rFonts w:ascii="Arial" w:hAnsi="Arial" w:cs="Arial"/>
          <w:b/>
        </w:rPr>
        <w:t>Agreement:</w:t>
      </w:r>
      <w:r w:rsidR="0091757B">
        <w:rPr>
          <w:rFonts w:ascii="Arial" w:hAnsi="Arial" w:cs="Arial"/>
          <w:b/>
        </w:rPr>
        <w:br/>
      </w:r>
    </w:p>
    <w:p w14:paraId="132D4579" w14:textId="19948411" w:rsidR="008D6F73" w:rsidRPr="001C2003" w:rsidRDefault="008D6F73" w:rsidP="008D6F73">
      <w:pPr>
        <w:pStyle w:val="ListParagraph"/>
        <w:numPr>
          <w:ilvl w:val="0"/>
          <w:numId w:val="14"/>
        </w:numPr>
        <w:spacing w:after="120"/>
        <w:contextualSpacing w:val="0"/>
        <w:rPr>
          <w:highlight w:val="green"/>
        </w:rPr>
      </w:pPr>
      <w:r w:rsidRPr="001C2003">
        <w:rPr>
          <w:highlight w:val="green"/>
        </w:rPr>
        <w:t>In FR1 mixed numerology (UE is not capable to support mixed numerologies) and FR2 cases, UE is not expected to transmit PUCCH/PUSCH/SRS or receive PDCCH/PDSCH/TRS/CSI-RS for CQI on all symbols within SMTC window duration. (</w:t>
      </w:r>
      <w:hyperlink r:id="rId86" w:history="1">
        <w:r w:rsidRPr="001C2003">
          <w:rPr>
            <w:highlight w:val="green"/>
          </w:rPr>
          <w:t>R4-1913502</w:t>
        </w:r>
      </w:hyperlink>
      <w:r w:rsidRPr="001C2003">
        <w:rPr>
          <w:highlight w:val="green"/>
        </w:rPr>
        <w:t>)</w:t>
      </w:r>
    </w:p>
    <w:p w14:paraId="4ACEEC6D" w14:textId="77777777" w:rsidR="008D6F73" w:rsidRPr="001C2003" w:rsidRDefault="008D6F73" w:rsidP="008D6F73">
      <w:pPr>
        <w:pStyle w:val="ListParagraph"/>
        <w:numPr>
          <w:ilvl w:val="0"/>
          <w:numId w:val="14"/>
        </w:numPr>
        <w:spacing w:after="120"/>
        <w:contextualSpacing w:val="0"/>
        <w:rPr>
          <w:highlight w:val="green"/>
        </w:rPr>
      </w:pPr>
      <w:r w:rsidRPr="001C2003">
        <w:rPr>
          <w:highlight w:val="green"/>
        </w:rPr>
        <w:t>No need to consider second SMTC case for scheduling restriction requirements in inter-frequency measurement without MG in FR1 mixed numerology(UE is not capable to support mixed numerologies) and FR2 cases. (</w:t>
      </w:r>
      <w:hyperlink r:id="rId87" w:history="1">
        <w:r w:rsidRPr="001C2003">
          <w:rPr>
            <w:highlight w:val="green"/>
          </w:rPr>
          <w:t>R4-1913502</w:t>
        </w:r>
      </w:hyperlink>
      <w:r w:rsidRPr="001C2003">
        <w:rPr>
          <w:highlight w:val="green"/>
        </w:rPr>
        <w:t>)</w:t>
      </w:r>
    </w:p>
    <w:p w14:paraId="63272074" w14:textId="77777777" w:rsidR="008D6F73" w:rsidRDefault="008D6F73" w:rsidP="0091757B">
      <w:pPr>
        <w:rPr>
          <w:color w:val="993300"/>
          <w:u w:val="single"/>
        </w:rPr>
      </w:pPr>
    </w:p>
    <w:p w14:paraId="6F14FCA5" w14:textId="77777777" w:rsidR="008D6F73" w:rsidRDefault="008D6F73" w:rsidP="0091757B">
      <w:pPr>
        <w:rPr>
          <w:color w:val="993300"/>
          <w:u w:val="single"/>
        </w:rPr>
      </w:pPr>
    </w:p>
    <w:p w14:paraId="392A0B45" w14:textId="77777777" w:rsidR="0091757B" w:rsidRPr="006B00AB" w:rsidRDefault="0091757B" w:rsidP="0091757B">
      <w:pPr>
        <w:pStyle w:val="Heading5"/>
        <w:rPr>
          <w:rFonts w:ascii="Intel Clear" w:hAnsi="Intel Clear" w:cs="Intel Clear"/>
          <w:color w:val="auto"/>
        </w:rPr>
      </w:pPr>
      <w:bookmarkStart w:id="9" w:name="_Toc24204593"/>
      <w:r w:rsidRPr="006B00AB">
        <w:rPr>
          <w:rFonts w:ascii="Intel Clear" w:hAnsi="Intel Clear" w:cs="Intel Clear"/>
          <w:color w:val="auto"/>
        </w:rPr>
        <w:lastRenderedPageBreak/>
        <w:t>9.15.1.6</w:t>
      </w:r>
      <w:r w:rsidRPr="006B00AB">
        <w:rPr>
          <w:rFonts w:ascii="Intel Clear" w:hAnsi="Intel Clear" w:cs="Intel Clear"/>
          <w:color w:val="auto"/>
        </w:rPr>
        <w:tab/>
        <w:t>Mandatory MG patterns [NR_RRM_Enh_Core]</w:t>
      </w:r>
      <w:bookmarkEnd w:id="9"/>
    </w:p>
    <w:tbl>
      <w:tblPr>
        <w:tblW w:w="6440" w:type="dxa"/>
        <w:tblInd w:w="-5" w:type="dxa"/>
        <w:tblLook w:val="04A0" w:firstRow="1" w:lastRow="0" w:firstColumn="1" w:lastColumn="0" w:noHBand="0" w:noVBand="1"/>
      </w:tblPr>
      <w:tblGrid>
        <w:gridCol w:w="980"/>
        <w:gridCol w:w="3940"/>
        <w:gridCol w:w="1520"/>
      </w:tblGrid>
      <w:tr w:rsidR="00411604" w:rsidRPr="00411604" w14:paraId="29CB9E7F" w14:textId="77777777" w:rsidTr="00411604">
        <w:trPr>
          <w:trHeight w:val="900"/>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14:paraId="1272B121" w14:textId="77777777" w:rsidR="00411604" w:rsidRPr="00411604" w:rsidRDefault="00411604" w:rsidP="00411604">
            <w:pPr>
              <w:jc w:val="center"/>
              <w:rPr>
                <w:rFonts w:ascii="Arial" w:hAnsi="Arial" w:cs="Arial"/>
                <w:b/>
                <w:bCs/>
                <w:color w:val="FFFFFF"/>
                <w:sz w:val="18"/>
                <w:szCs w:val="18"/>
              </w:rPr>
            </w:pPr>
            <w:r w:rsidRPr="00411604">
              <w:rPr>
                <w:rFonts w:ascii="Arial" w:hAnsi="Arial" w:cs="Arial"/>
                <w:b/>
                <w:bCs/>
                <w:color w:val="FFFFFF"/>
                <w:sz w:val="18"/>
                <w:szCs w:val="18"/>
              </w:rPr>
              <w:t>TDoc</w:t>
            </w:r>
          </w:p>
        </w:tc>
        <w:tc>
          <w:tcPr>
            <w:tcW w:w="3940" w:type="dxa"/>
            <w:tcBorders>
              <w:top w:val="single" w:sz="4" w:space="0" w:color="FFFFFF"/>
              <w:left w:val="nil"/>
              <w:bottom w:val="single" w:sz="4" w:space="0" w:color="FFFFFF"/>
              <w:right w:val="single" w:sz="4" w:space="0" w:color="FFFFFF"/>
            </w:tcBorders>
            <w:shd w:val="clear" w:color="000000" w:fill="75B91A"/>
            <w:hideMark/>
          </w:tcPr>
          <w:p w14:paraId="55020D10" w14:textId="77777777" w:rsidR="00411604" w:rsidRPr="00411604" w:rsidRDefault="00411604" w:rsidP="00411604">
            <w:pPr>
              <w:jc w:val="center"/>
              <w:rPr>
                <w:rFonts w:ascii="Arial" w:hAnsi="Arial" w:cs="Arial"/>
                <w:b/>
                <w:bCs/>
                <w:color w:val="FFFFFF"/>
                <w:sz w:val="18"/>
                <w:szCs w:val="18"/>
              </w:rPr>
            </w:pPr>
            <w:r w:rsidRPr="00411604">
              <w:rPr>
                <w:rFonts w:ascii="Arial" w:hAnsi="Arial" w:cs="Arial"/>
                <w:b/>
                <w:bCs/>
                <w:color w:val="FFFFFF"/>
                <w:sz w:val="18"/>
                <w:szCs w:val="18"/>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14:paraId="4ABC02FE" w14:textId="77777777" w:rsidR="00411604" w:rsidRPr="00411604" w:rsidRDefault="00411604" w:rsidP="00411604">
            <w:pPr>
              <w:jc w:val="center"/>
              <w:rPr>
                <w:rFonts w:ascii="Arial" w:hAnsi="Arial" w:cs="Arial"/>
                <w:b/>
                <w:bCs/>
                <w:color w:val="FFFFFF"/>
                <w:sz w:val="18"/>
                <w:szCs w:val="18"/>
              </w:rPr>
            </w:pPr>
            <w:r w:rsidRPr="00411604">
              <w:rPr>
                <w:rFonts w:ascii="Arial" w:hAnsi="Arial" w:cs="Arial"/>
                <w:b/>
                <w:bCs/>
                <w:color w:val="FFFFFF"/>
                <w:sz w:val="18"/>
                <w:szCs w:val="18"/>
              </w:rPr>
              <w:t>Source</w:t>
            </w:r>
          </w:p>
        </w:tc>
      </w:tr>
      <w:tr w:rsidR="00411604" w:rsidRPr="00411604" w14:paraId="079DDCB4"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038C27E9" w14:textId="77777777" w:rsidR="00411604" w:rsidRPr="00411604" w:rsidRDefault="00716E17" w:rsidP="00411604">
            <w:pPr>
              <w:rPr>
                <w:rFonts w:ascii="Arial" w:hAnsi="Arial" w:cs="Arial"/>
                <w:b/>
                <w:bCs/>
                <w:color w:val="0000FF"/>
                <w:sz w:val="16"/>
                <w:szCs w:val="16"/>
                <w:u w:val="single"/>
              </w:rPr>
            </w:pPr>
            <w:hyperlink r:id="rId88" w:history="1">
              <w:r w:rsidR="00411604" w:rsidRPr="00411604">
                <w:rPr>
                  <w:rFonts w:ascii="Arial" w:hAnsi="Arial" w:cs="Arial"/>
                  <w:b/>
                  <w:bCs/>
                  <w:color w:val="0000FF"/>
                  <w:sz w:val="16"/>
                  <w:szCs w:val="16"/>
                  <w:u w:val="single"/>
                </w:rPr>
                <w:t>R4-1913863</w:t>
              </w:r>
            </w:hyperlink>
          </w:p>
        </w:tc>
        <w:tc>
          <w:tcPr>
            <w:tcW w:w="3940" w:type="dxa"/>
            <w:tcBorders>
              <w:top w:val="nil"/>
              <w:left w:val="nil"/>
              <w:bottom w:val="single" w:sz="4" w:space="0" w:color="A6A6A6"/>
              <w:right w:val="single" w:sz="4" w:space="0" w:color="A6A6A6"/>
            </w:tcBorders>
            <w:shd w:val="clear" w:color="auto" w:fill="auto"/>
            <w:hideMark/>
          </w:tcPr>
          <w:p w14:paraId="32E3CAD8"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on mandating gap patterns for Rel-16 NR</w:t>
            </w:r>
          </w:p>
        </w:tc>
        <w:tc>
          <w:tcPr>
            <w:tcW w:w="1520" w:type="dxa"/>
            <w:tcBorders>
              <w:top w:val="nil"/>
              <w:left w:val="nil"/>
              <w:bottom w:val="single" w:sz="4" w:space="0" w:color="A6A6A6"/>
              <w:right w:val="single" w:sz="4" w:space="0" w:color="A6A6A6"/>
            </w:tcBorders>
            <w:shd w:val="clear" w:color="auto" w:fill="auto"/>
            <w:hideMark/>
          </w:tcPr>
          <w:p w14:paraId="67E998F5" w14:textId="77777777" w:rsidR="00411604" w:rsidRPr="00411604" w:rsidRDefault="00411604" w:rsidP="00411604">
            <w:pPr>
              <w:rPr>
                <w:rFonts w:ascii="Arial" w:hAnsi="Arial" w:cs="Arial"/>
                <w:sz w:val="16"/>
                <w:szCs w:val="16"/>
              </w:rPr>
            </w:pPr>
            <w:r w:rsidRPr="00411604">
              <w:rPr>
                <w:rFonts w:ascii="Arial" w:hAnsi="Arial" w:cs="Arial"/>
                <w:sz w:val="16"/>
                <w:szCs w:val="16"/>
              </w:rPr>
              <w:t>CMCC</w:t>
            </w:r>
          </w:p>
        </w:tc>
      </w:tr>
      <w:tr w:rsidR="00411604" w:rsidRPr="00411604" w14:paraId="77731FD3"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E2895DE" w14:textId="77777777" w:rsidR="00411604" w:rsidRPr="00411604" w:rsidRDefault="00716E17" w:rsidP="00411604">
            <w:pPr>
              <w:rPr>
                <w:rFonts w:ascii="Arial" w:hAnsi="Arial" w:cs="Arial"/>
                <w:b/>
                <w:bCs/>
                <w:color w:val="0000FF"/>
                <w:sz w:val="16"/>
                <w:szCs w:val="16"/>
                <w:u w:val="single"/>
              </w:rPr>
            </w:pPr>
            <w:hyperlink r:id="rId89" w:history="1">
              <w:r w:rsidR="00411604" w:rsidRPr="00411604">
                <w:rPr>
                  <w:rFonts w:ascii="Arial" w:hAnsi="Arial" w:cs="Arial"/>
                  <w:b/>
                  <w:bCs/>
                  <w:color w:val="0000FF"/>
                  <w:sz w:val="16"/>
                  <w:szCs w:val="16"/>
                  <w:u w:val="single"/>
                </w:rPr>
                <w:t>R4-1914122</w:t>
              </w:r>
            </w:hyperlink>
          </w:p>
        </w:tc>
        <w:tc>
          <w:tcPr>
            <w:tcW w:w="3940" w:type="dxa"/>
            <w:tcBorders>
              <w:top w:val="nil"/>
              <w:left w:val="nil"/>
              <w:bottom w:val="single" w:sz="4" w:space="0" w:color="A6A6A6"/>
              <w:right w:val="single" w:sz="4" w:space="0" w:color="A6A6A6"/>
            </w:tcBorders>
            <w:shd w:val="clear" w:color="auto" w:fill="auto"/>
            <w:hideMark/>
          </w:tcPr>
          <w:p w14:paraId="060A537F"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on mandatory MG patterns</w:t>
            </w:r>
          </w:p>
        </w:tc>
        <w:tc>
          <w:tcPr>
            <w:tcW w:w="1520" w:type="dxa"/>
            <w:tcBorders>
              <w:top w:val="nil"/>
              <w:left w:val="nil"/>
              <w:bottom w:val="single" w:sz="4" w:space="0" w:color="A6A6A6"/>
              <w:right w:val="single" w:sz="4" w:space="0" w:color="A6A6A6"/>
            </w:tcBorders>
            <w:shd w:val="clear" w:color="auto" w:fill="auto"/>
            <w:hideMark/>
          </w:tcPr>
          <w:p w14:paraId="5531ED8D" w14:textId="77777777" w:rsidR="00411604" w:rsidRPr="00411604" w:rsidRDefault="00411604" w:rsidP="00411604">
            <w:pPr>
              <w:rPr>
                <w:rFonts w:ascii="Arial" w:hAnsi="Arial" w:cs="Arial"/>
                <w:sz w:val="16"/>
                <w:szCs w:val="16"/>
              </w:rPr>
            </w:pPr>
            <w:r w:rsidRPr="00411604">
              <w:rPr>
                <w:rFonts w:ascii="Arial" w:hAnsi="Arial" w:cs="Arial"/>
                <w:sz w:val="16"/>
                <w:szCs w:val="16"/>
              </w:rPr>
              <w:t>MediaTek inc.</w:t>
            </w:r>
          </w:p>
        </w:tc>
      </w:tr>
      <w:tr w:rsidR="00411604" w:rsidRPr="00411604" w14:paraId="7B449EBB"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698C72F" w14:textId="77777777" w:rsidR="00411604" w:rsidRPr="00411604" w:rsidRDefault="00716E17" w:rsidP="00411604">
            <w:pPr>
              <w:rPr>
                <w:rFonts w:ascii="Arial" w:hAnsi="Arial" w:cs="Arial"/>
                <w:b/>
                <w:bCs/>
                <w:color w:val="0000FF"/>
                <w:sz w:val="16"/>
                <w:szCs w:val="16"/>
                <w:u w:val="single"/>
              </w:rPr>
            </w:pPr>
            <w:hyperlink r:id="rId90" w:history="1">
              <w:r w:rsidR="00411604" w:rsidRPr="00411604">
                <w:rPr>
                  <w:rFonts w:ascii="Arial" w:hAnsi="Arial" w:cs="Arial"/>
                  <w:b/>
                  <w:bCs/>
                  <w:color w:val="0000FF"/>
                  <w:sz w:val="16"/>
                  <w:szCs w:val="16"/>
                  <w:u w:val="single"/>
                </w:rPr>
                <w:t>R4-1914123</w:t>
              </w:r>
            </w:hyperlink>
          </w:p>
        </w:tc>
        <w:tc>
          <w:tcPr>
            <w:tcW w:w="3940" w:type="dxa"/>
            <w:tcBorders>
              <w:top w:val="nil"/>
              <w:left w:val="nil"/>
              <w:bottom w:val="single" w:sz="4" w:space="0" w:color="A6A6A6"/>
              <w:right w:val="single" w:sz="4" w:space="0" w:color="A6A6A6"/>
            </w:tcBorders>
            <w:shd w:val="clear" w:color="auto" w:fill="auto"/>
            <w:hideMark/>
          </w:tcPr>
          <w:p w14:paraId="7E1E0E58" w14:textId="77777777" w:rsidR="00411604" w:rsidRPr="00411604" w:rsidRDefault="00411604" w:rsidP="00411604">
            <w:pPr>
              <w:rPr>
                <w:rFonts w:ascii="Arial" w:hAnsi="Arial" w:cs="Arial"/>
                <w:sz w:val="16"/>
                <w:szCs w:val="16"/>
              </w:rPr>
            </w:pPr>
            <w:r w:rsidRPr="00411604">
              <w:rPr>
                <w:rFonts w:ascii="Arial" w:hAnsi="Arial" w:cs="Arial"/>
                <w:sz w:val="16"/>
                <w:szCs w:val="16"/>
              </w:rPr>
              <w:t>LS on new capability for NR measurement and mandatory MG patterns in Rel-16</w:t>
            </w:r>
          </w:p>
        </w:tc>
        <w:tc>
          <w:tcPr>
            <w:tcW w:w="1520" w:type="dxa"/>
            <w:tcBorders>
              <w:top w:val="nil"/>
              <w:left w:val="nil"/>
              <w:bottom w:val="single" w:sz="4" w:space="0" w:color="A6A6A6"/>
              <w:right w:val="single" w:sz="4" w:space="0" w:color="A6A6A6"/>
            </w:tcBorders>
            <w:shd w:val="clear" w:color="auto" w:fill="auto"/>
            <w:hideMark/>
          </w:tcPr>
          <w:p w14:paraId="62192F9E" w14:textId="77777777" w:rsidR="00411604" w:rsidRPr="00411604" w:rsidRDefault="00411604" w:rsidP="00411604">
            <w:pPr>
              <w:rPr>
                <w:rFonts w:ascii="Arial" w:hAnsi="Arial" w:cs="Arial"/>
                <w:sz w:val="16"/>
                <w:szCs w:val="16"/>
              </w:rPr>
            </w:pPr>
            <w:r w:rsidRPr="00411604">
              <w:rPr>
                <w:rFonts w:ascii="Arial" w:hAnsi="Arial" w:cs="Arial"/>
                <w:sz w:val="16"/>
                <w:szCs w:val="16"/>
              </w:rPr>
              <w:t>MediaTek inc.</w:t>
            </w:r>
          </w:p>
        </w:tc>
      </w:tr>
      <w:tr w:rsidR="00411604" w:rsidRPr="00411604" w14:paraId="65C4136B"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28A6013" w14:textId="77777777" w:rsidR="00411604" w:rsidRPr="00411604" w:rsidRDefault="00716E17" w:rsidP="00411604">
            <w:pPr>
              <w:rPr>
                <w:rFonts w:ascii="Arial" w:hAnsi="Arial" w:cs="Arial"/>
                <w:b/>
                <w:bCs/>
                <w:color w:val="0000FF"/>
                <w:sz w:val="16"/>
                <w:szCs w:val="16"/>
                <w:u w:val="single"/>
              </w:rPr>
            </w:pPr>
            <w:hyperlink r:id="rId91" w:history="1">
              <w:r w:rsidR="00411604" w:rsidRPr="00411604">
                <w:rPr>
                  <w:rFonts w:ascii="Arial" w:hAnsi="Arial" w:cs="Arial"/>
                  <w:b/>
                  <w:bCs/>
                  <w:color w:val="0000FF"/>
                  <w:sz w:val="16"/>
                  <w:szCs w:val="16"/>
                  <w:u w:val="single"/>
                </w:rPr>
                <w:t>R4-1914445</w:t>
              </w:r>
            </w:hyperlink>
          </w:p>
        </w:tc>
        <w:tc>
          <w:tcPr>
            <w:tcW w:w="3940" w:type="dxa"/>
            <w:tcBorders>
              <w:top w:val="nil"/>
              <w:left w:val="nil"/>
              <w:bottom w:val="single" w:sz="4" w:space="0" w:color="A6A6A6"/>
              <w:right w:val="single" w:sz="4" w:space="0" w:color="A6A6A6"/>
            </w:tcBorders>
            <w:shd w:val="clear" w:color="auto" w:fill="auto"/>
            <w:hideMark/>
          </w:tcPr>
          <w:p w14:paraId="6194815B"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on mandatory gap pattern in R-16</w:t>
            </w:r>
          </w:p>
        </w:tc>
        <w:tc>
          <w:tcPr>
            <w:tcW w:w="1520" w:type="dxa"/>
            <w:tcBorders>
              <w:top w:val="nil"/>
              <w:left w:val="nil"/>
              <w:bottom w:val="single" w:sz="4" w:space="0" w:color="A6A6A6"/>
              <w:right w:val="single" w:sz="4" w:space="0" w:color="A6A6A6"/>
            </w:tcBorders>
            <w:shd w:val="clear" w:color="auto" w:fill="auto"/>
            <w:hideMark/>
          </w:tcPr>
          <w:p w14:paraId="193372B4" w14:textId="77777777" w:rsidR="00411604" w:rsidRPr="00411604" w:rsidRDefault="00411604" w:rsidP="00411604">
            <w:pPr>
              <w:rPr>
                <w:rFonts w:ascii="Arial" w:hAnsi="Arial" w:cs="Arial"/>
                <w:sz w:val="16"/>
                <w:szCs w:val="16"/>
              </w:rPr>
            </w:pPr>
            <w:r w:rsidRPr="00411604">
              <w:rPr>
                <w:rFonts w:ascii="Arial" w:hAnsi="Arial" w:cs="Arial"/>
                <w:sz w:val="16"/>
                <w:szCs w:val="16"/>
              </w:rPr>
              <w:t>Huawei, HiSilicon</w:t>
            </w:r>
          </w:p>
        </w:tc>
      </w:tr>
      <w:tr w:rsidR="00411604" w:rsidRPr="00411604" w14:paraId="047798F8"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2E29DA45" w14:textId="77777777" w:rsidR="00411604" w:rsidRPr="00411604" w:rsidRDefault="00716E17" w:rsidP="00411604">
            <w:pPr>
              <w:rPr>
                <w:rFonts w:ascii="Arial" w:hAnsi="Arial" w:cs="Arial"/>
                <w:b/>
                <w:bCs/>
                <w:color w:val="0000FF"/>
                <w:sz w:val="16"/>
                <w:szCs w:val="16"/>
                <w:u w:val="single"/>
              </w:rPr>
            </w:pPr>
            <w:hyperlink r:id="rId92" w:history="1">
              <w:r w:rsidR="00411604" w:rsidRPr="00411604">
                <w:rPr>
                  <w:rFonts w:ascii="Arial" w:hAnsi="Arial" w:cs="Arial"/>
                  <w:b/>
                  <w:bCs/>
                  <w:color w:val="0000FF"/>
                  <w:sz w:val="16"/>
                  <w:szCs w:val="16"/>
                  <w:u w:val="single"/>
                </w:rPr>
                <w:t>R4-1914446</w:t>
              </w:r>
            </w:hyperlink>
          </w:p>
        </w:tc>
        <w:tc>
          <w:tcPr>
            <w:tcW w:w="3940" w:type="dxa"/>
            <w:tcBorders>
              <w:top w:val="nil"/>
              <w:left w:val="nil"/>
              <w:bottom w:val="single" w:sz="4" w:space="0" w:color="A6A6A6"/>
              <w:right w:val="single" w:sz="4" w:space="0" w:color="A6A6A6"/>
            </w:tcBorders>
            <w:shd w:val="clear" w:color="auto" w:fill="auto"/>
            <w:hideMark/>
          </w:tcPr>
          <w:p w14:paraId="16A76036" w14:textId="77777777" w:rsidR="00411604" w:rsidRPr="00411604" w:rsidRDefault="00411604" w:rsidP="00411604">
            <w:pPr>
              <w:rPr>
                <w:rFonts w:ascii="Arial" w:hAnsi="Arial" w:cs="Arial"/>
                <w:sz w:val="16"/>
                <w:szCs w:val="16"/>
              </w:rPr>
            </w:pPr>
            <w:r w:rsidRPr="00411604">
              <w:rPr>
                <w:rFonts w:ascii="Arial" w:hAnsi="Arial" w:cs="Arial"/>
                <w:sz w:val="16"/>
                <w:szCs w:val="16"/>
              </w:rPr>
              <w:t>LS on mandatory gap patterns in R16</w:t>
            </w:r>
          </w:p>
        </w:tc>
        <w:tc>
          <w:tcPr>
            <w:tcW w:w="1520" w:type="dxa"/>
            <w:tcBorders>
              <w:top w:val="nil"/>
              <w:left w:val="nil"/>
              <w:bottom w:val="single" w:sz="4" w:space="0" w:color="A6A6A6"/>
              <w:right w:val="single" w:sz="4" w:space="0" w:color="A6A6A6"/>
            </w:tcBorders>
            <w:shd w:val="clear" w:color="auto" w:fill="auto"/>
            <w:hideMark/>
          </w:tcPr>
          <w:p w14:paraId="2E22B49C" w14:textId="77777777" w:rsidR="00411604" w:rsidRPr="00411604" w:rsidRDefault="00411604" w:rsidP="00411604">
            <w:pPr>
              <w:rPr>
                <w:rFonts w:ascii="Arial" w:hAnsi="Arial" w:cs="Arial"/>
                <w:sz w:val="16"/>
                <w:szCs w:val="16"/>
              </w:rPr>
            </w:pPr>
            <w:r w:rsidRPr="00411604">
              <w:rPr>
                <w:rFonts w:ascii="Arial" w:hAnsi="Arial" w:cs="Arial"/>
                <w:sz w:val="16"/>
                <w:szCs w:val="16"/>
              </w:rPr>
              <w:t>Huawei, HiSilicon</w:t>
            </w:r>
          </w:p>
        </w:tc>
      </w:tr>
      <w:tr w:rsidR="00411604" w:rsidRPr="00411604" w14:paraId="56280B36" w14:textId="77777777" w:rsidTr="00411604">
        <w:trPr>
          <w:trHeight w:val="612"/>
        </w:trPr>
        <w:tc>
          <w:tcPr>
            <w:tcW w:w="980" w:type="dxa"/>
            <w:tcBorders>
              <w:top w:val="nil"/>
              <w:left w:val="single" w:sz="4" w:space="0" w:color="A6A6A6"/>
              <w:bottom w:val="single" w:sz="4" w:space="0" w:color="A6A6A6"/>
              <w:right w:val="single" w:sz="4" w:space="0" w:color="A6A6A6"/>
            </w:tcBorders>
            <w:shd w:val="clear" w:color="auto" w:fill="auto"/>
            <w:hideMark/>
          </w:tcPr>
          <w:p w14:paraId="7B3422D4" w14:textId="77777777" w:rsidR="00411604" w:rsidRPr="00411604" w:rsidRDefault="00716E17" w:rsidP="00411604">
            <w:pPr>
              <w:rPr>
                <w:rFonts w:ascii="Arial" w:hAnsi="Arial" w:cs="Arial"/>
                <w:b/>
                <w:bCs/>
                <w:color w:val="0000FF"/>
                <w:sz w:val="16"/>
                <w:szCs w:val="16"/>
                <w:u w:val="single"/>
              </w:rPr>
            </w:pPr>
            <w:hyperlink r:id="rId93" w:history="1">
              <w:r w:rsidR="00411604" w:rsidRPr="00411604">
                <w:rPr>
                  <w:rFonts w:ascii="Arial" w:hAnsi="Arial" w:cs="Arial"/>
                  <w:b/>
                  <w:bCs/>
                  <w:color w:val="0000FF"/>
                  <w:sz w:val="16"/>
                  <w:szCs w:val="16"/>
                  <w:u w:val="single"/>
                </w:rPr>
                <w:t>R4-1914644</w:t>
              </w:r>
            </w:hyperlink>
          </w:p>
        </w:tc>
        <w:tc>
          <w:tcPr>
            <w:tcW w:w="3940" w:type="dxa"/>
            <w:tcBorders>
              <w:top w:val="nil"/>
              <w:left w:val="nil"/>
              <w:bottom w:val="single" w:sz="4" w:space="0" w:color="A6A6A6"/>
              <w:right w:val="single" w:sz="4" w:space="0" w:color="A6A6A6"/>
            </w:tcBorders>
            <w:shd w:val="clear" w:color="auto" w:fill="auto"/>
            <w:hideMark/>
          </w:tcPr>
          <w:p w14:paraId="1A291CD3" w14:textId="77777777" w:rsidR="00411604" w:rsidRPr="00411604" w:rsidRDefault="00411604" w:rsidP="00411604">
            <w:pPr>
              <w:rPr>
                <w:rFonts w:ascii="Arial" w:hAnsi="Arial" w:cs="Arial"/>
                <w:sz w:val="16"/>
                <w:szCs w:val="16"/>
              </w:rPr>
            </w:pPr>
            <w:r w:rsidRPr="00411604">
              <w:rPr>
                <w:rFonts w:ascii="Arial" w:hAnsi="Arial" w:cs="Arial"/>
                <w:sz w:val="16"/>
                <w:szCs w:val="16"/>
              </w:rPr>
              <w:t>Mandatory gap patterns in NR RRM enhancement</w:t>
            </w:r>
          </w:p>
        </w:tc>
        <w:tc>
          <w:tcPr>
            <w:tcW w:w="1520" w:type="dxa"/>
            <w:tcBorders>
              <w:top w:val="nil"/>
              <w:left w:val="nil"/>
              <w:bottom w:val="single" w:sz="4" w:space="0" w:color="A6A6A6"/>
              <w:right w:val="single" w:sz="4" w:space="0" w:color="A6A6A6"/>
            </w:tcBorders>
            <w:shd w:val="clear" w:color="auto" w:fill="auto"/>
            <w:hideMark/>
          </w:tcPr>
          <w:p w14:paraId="36437D3B" w14:textId="77777777" w:rsidR="00411604" w:rsidRPr="00411604" w:rsidRDefault="00411604" w:rsidP="00411604">
            <w:pPr>
              <w:rPr>
                <w:rFonts w:ascii="Arial" w:hAnsi="Arial" w:cs="Arial"/>
                <w:sz w:val="16"/>
                <w:szCs w:val="16"/>
              </w:rPr>
            </w:pPr>
            <w:r w:rsidRPr="00411604">
              <w:rPr>
                <w:rFonts w:ascii="Arial" w:hAnsi="Arial" w:cs="Arial"/>
                <w:sz w:val="16"/>
                <w:szCs w:val="16"/>
              </w:rPr>
              <w:t>Ericsson</w:t>
            </w:r>
          </w:p>
        </w:tc>
      </w:tr>
      <w:tr w:rsidR="00411604" w:rsidRPr="00411604" w14:paraId="611AD2C0" w14:textId="77777777" w:rsidTr="00411604">
        <w:trPr>
          <w:trHeight w:val="1224"/>
        </w:trPr>
        <w:tc>
          <w:tcPr>
            <w:tcW w:w="980" w:type="dxa"/>
            <w:tcBorders>
              <w:top w:val="nil"/>
              <w:left w:val="single" w:sz="4" w:space="0" w:color="A6A6A6"/>
              <w:bottom w:val="single" w:sz="4" w:space="0" w:color="A6A6A6"/>
              <w:right w:val="single" w:sz="4" w:space="0" w:color="A6A6A6"/>
            </w:tcBorders>
            <w:shd w:val="clear" w:color="auto" w:fill="auto"/>
            <w:hideMark/>
          </w:tcPr>
          <w:p w14:paraId="5942FB18" w14:textId="77777777" w:rsidR="00411604" w:rsidRPr="00411604" w:rsidRDefault="00716E17" w:rsidP="00411604">
            <w:pPr>
              <w:rPr>
                <w:rFonts w:ascii="Arial" w:hAnsi="Arial" w:cs="Arial"/>
                <w:b/>
                <w:bCs/>
                <w:color w:val="0000FF"/>
                <w:sz w:val="16"/>
                <w:szCs w:val="16"/>
                <w:u w:val="single"/>
              </w:rPr>
            </w:pPr>
            <w:hyperlink r:id="rId94" w:history="1">
              <w:r w:rsidR="00411604" w:rsidRPr="00411604">
                <w:rPr>
                  <w:rFonts w:ascii="Arial" w:hAnsi="Arial" w:cs="Arial"/>
                  <w:b/>
                  <w:bCs/>
                  <w:color w:val="0000FF"/>
                  <w:sz w:val="16"/>
                  <w:szCs w:val="16"/>
                  <w:u w:val="single"/>
                </w:rPr>
                <w:t>R4-1914645</w:t>
              </w:r>
            </w:hyperlink>
          </w:p>
        </w:tc>
        <w:tc>
          <w:tcPr>
            <w:tcW w:w="3940" w:type="dxa"/>
            <w:tcBorders>
              <w:top w:val="nil"/>
              <w:left w:val="nil"/>
              <w:bottom w:val="single" w:sz="4" w:space="0" w:color="A6A6A6"/>
              <w:right w:val="single" w:sz="4" w:space="0" w:color="A6A6A6"/>
            </w:tcBorders>
            <w:shd w:val="clear" w:color="auto" w:fill="auto"/>
            <w:hideMark/>
          </w:tcPr>
          <w:p w14:paraId="79A7B7CF" w14:textId="77777777" w:rsidR="00411604" w:rsidRPr="00411604" w:rsidRDefault="00411604" w:rsidP="00411604">
            <w:pPr>
              <w:rPr>
                <w:rFonts w:ascii="Arial" w:hAnsi="Arial" w:cs="Arial"/>
                <w:sz w:val="16"/>
                <w:szCs w:val="16"/>
              </w:rPr>
            </w:pPr>
            <w:r w:rsidRPr="00411604">
              <w:rPr>
                <w:rFonts w:ascii="Arial" w:hAnsi="Arial" w:cs="Arial"/>
                <w:sz w:val="16"/>
                <w:szCs w:val="16"/>
              </w:rPr>
              <w:t>Backwards compatible requirements and signaling for NR-only measurement gaps</w:t>
            </w:r>
          </w:p>
        </w:tc>
        <w:tc>
          <w:tcPr>
            <w:tcW w:w="1520" w:type="dxa"/>
            <w:tcBorders>
              <w:top w:val="nil"/>
              <w:left w:val="nil"/>
              <w:bottom w:val="single" w:sz="4" w:space="0" w:color="A6A6A6"/>
              <w:right w:val="single" w:sz="4" w:space="0" w:color="A6A6A6"/>
            </w:tcBorders>
            <w:shd w:val="clear" w:color="auto" w:fill="auto"/>
            <w:hideMark/>
          </w:tcPr>
          <w:p w14:paraId="32437636" w14:textId="77777777" w:rsidR="00411604" w:rsidRPr="00411604" w:rsidRDefault="00411604" w:rsidP="00411604">
            <w:pPr>
              <w:rPr>
                <w:rFonts w:ascii="Arial" w:hAnsi="Arial" w:cs="Arial"/>
                <w:sz w:val="16"/>
                <w:szCs w:val="16"/>
              </w:rPr>
            </w:pPr>
            <w:r w:rsidRPr="00411604">
              <w:rPr>
                <w:rFonts w:ascii="Arial" w:hAnsi="Arial" w:cs="Arial"/>
                <w:sz w:val="16"/>
                <w:szCs w:val="16"/>
              </w:rPr>
              <w:t>Ericsson</w:t>
            </w:r>
          </w:p>
        </w:tc>
      </w:tr>
      <w:tr w:rsidR="00411604" w:rsidRPr="00411604" w14:paraId="7574C473" w14:textId="77777777" w:rsidTr="00411604">
        <w:trPr>
          <w:trHeight w:val="1020"/>
        </w:trPr>
        <w:tc>
          <w:tcPr>
            <w:tcW w:w="980" w:type="dxa"/>
            <w:tcBorders>
              <w:top w:val="nil"/>
              <w:left w:val="single" w:sz="4" w:space="0" w:color="A6A6A6"/>
              <w:bottom w:val="single" w:sz="4" w:space="0" w:color="A6A6A6"/>
              <w:right w:val="single" w:sz="4" w:space="0" w:color="A6A6A6"/>
            </w:tcBorders>
            <w:shd w:val="clear" w:color="auto" w:fill="auto"/>
            <w:hideMark/>
          </w:tcPr>
          <w:p w14:paraId="5D14077C" w14:textId="77777777" w:rsidR="00411604" w:rsidRPr="00411604" w:rsidRDefault="00716E17" w:rsidP="00411604">
            <w:pPr>
              <w:rPr>
                <w:rFonts w:ascii="Arial" w:hAnsi="Arial" w:cs="Arial"/>
                <w:b/>
                <w:bCs/>
                <w:color w:val="0000FF"/>
                <w:sz w:val="16"/>
                <w:szCs w:val="16"/>
                <w:u w:val="single"/>
              </w:rPr>
            </w:pPr>
            <w:hyperlink r:id="rId95" w:history="1">
              <w:r w:rsidR="00411604" w:rsidRPr="00411604">
                <w:rPr>
                  <w:rFonts w:ascii="Arial" w:hAnsi="Arial" w:cs="Arial"/>
                  <w:b/>
                  <w:bCs/>
                  <w:color w:val="0000FF"/>
                  <w:sz w:val="16"/>
                  <w:szCs w:val="16"/>
                  <w:u w:val="single"/>
                </w:rPr>
                <w:t>R4-1914646</w:t>
              </w:r>
            </w:hyperlink>
          </w:p>
        </w:tc>
        <w:tc>
          <w:tcPr>
            <w:tcW w:w="3940" w:type="dxa"/>
            <w:tcBorders>
              <w:top w:val="nil"/>
              <w:left w:val="nil"/>
              <w:bottom w:val="single" w:sz="4" w:space="0" w:color="A6A6A6"/>
              <w:right w:val="single" w:sz="4" w:space="0" w:color="A6A6A6"/>
            </w:tcBorders>
            <w:shd w:val="clear" w:color="auto" w:fill="auto"/>
            <w:hideMark/>
          </w:tcPr>
          <w:p w14:paraId="647003ED" w14:textId="77777777" w:rsidR="00411604" w:rsidRPr="00411604" w:rsidRDefault="00411604" w:rsidP="00411604">
            <w:pPr>
              <w:rPr>
                <w:rFonts w:ascii="Arial" w:hAnsi="Arial" w:cs="Arial"/>
                <w:sz w:val="16"/>
                <w:szCs w:val="16"/>
              </w:rPr>
            </w:pPr>
            <w:r w:rsidRPr="00411604">
              <w:rPr>
                <w:rFonts w:ascii="Arial" w:hAnsi="Arial" w:cs="Arial"/>
                <w:sz w:val="16"/>
                <w:szCs w:val="16"/>
              </w:rPr>
              <w:t>LS on mandatory gap patterns for release 16</w:t>
            </w:r>
          </w:p>
        </w:tc>
        <w:tc>
          <w:tcPr>
            <w:tcW w:w="1520" w:type="dxa"/>
            <w:tcBorders>
              <w:top w:val="nil"/>
              <w:left w:val="nil"/>
              <w:bottom w:val="single" w:sz="4" w:space="0" w:color="A6A6A6"/>
              <w:right w:val="single" w:sz="4" w:space="0" w:color="A6A6A6"/>
            </w:tcBorders>
            <w:shd w:val="clear" w:color="auto" w:fill="auto"/>
            <w:hideMark/>
          </w:tcPr>
          <w:p w14:paraId="385379CF" w14:textId="77777777" w:rsidR="00411604" w:rsidRPr="00411604" w:rsidRDefault="00411604" w:rsidP="00411604">
            <w:pPr>
              <w:rPr>
                <w:rFonts w:ascii="Arial" w:hAnsi="Arial" w:cs="Arial"/>
                <w:sz w:val="16"/>
                <w:szCs w:val="16"/>
              </w:rPr>
            </w:pPr>
            <w:r w:rsidRPr="00411604">
              <w:rPr>
                <w:rFonts w:ascii="Arial" w:hAnsi="Arial" w:cs="Arial"/>
                <w:sz w:val="16"/>
                <w:szCs w:val="16"/>
              </w:rPr>
              <w:t>Ericsson</w:t>
            </w:r>
          </w:p>
        </w:tc>
      </w:tr>
      <w:tr w:rsidR="00411604" w:rsidRPr="00411604" w14:paraId="762347E4"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1BA17035" w14:textId="77777777" w:rsidR="00411604" w:rsidRPr="00411604" w:rsidRDefault="00716E17" w:rsidP="00411604">
            <w:pPr>
              <w:rPr>
                <w:rFonts w:ascii="Arial" w:hAnsi="Arial" w:cs="Arial"/>
                <w:b/>
                <w:bCs/>
                <w:color w:val="0000FF"/>
                <w:sz w:val="16"/>
                <w:szCs w:val="16"/>
                <w:u w:val="single"/>
              </w:rPr>
            </w:pPr>
            <w:hyperlink r:id="rId96" w:history="1">
              <w:r w:rsidR="00411604" w:rsidRPr="00411604">
                <w:rPr>
                  <w:rFonts w:ascii="Arial" w:hAnsi="Arial" w:cs="Arial"/>
                  <w:b/>
                  <w:bCs/>
                  <w:color w:val="0000FF"/>
                  <w:sz w:val="16"/>
                  <w:szCs w:val="16"/>
                  <w:u w:val="single"/>
                </w:rPr>
                <w:t>R4-1914783</w:t>
              </w:r>
            </w:hyperlink>
          </w:p>
        </w:tc>
        <w:tc>
          <w:tcPr>
            <w:tcW w:w="3940" w:type="dxa"/>
            <w:tcBorders>
              <w:top w:val="nil"/>
              <w:left w:val="nil"/>
              <w:bottom w:val="single" w:sz="4" w:space="0" w:color="A6A6A6"/>
              <w:right w:val="single" w:sz="4" w:space="0" w:color="A6A6A6"/>
            </w:tcBorders>
            <w:shd w:val="clear" w:color="auto" w:fill="auto"/>
            <w:hideMark/>
          </w:tcPr>
          <w:p w14:paraId="1B5A619F" w14:textId="77777777" w:rsidR="00411604" w:rsidRPr="00411604" w:rsidRDefault="00411604" w:rsidP="00411604">
            <w:pPr>
              <w:rPr>
                <w:rFonts w:ascii="Arial" w:hAnsi="Arial" w:cs="Arial"/>
                <w:sz w:val="16"/>
                <w:szCs w:val="16"/>
              </w:rPr>
            </w:pPr>
            <w:r w:rsidRPr="00411604">
              <w:rPr>
                <w:rFonts w:ascii="Arial" w:hAnsi="Arial" w:cs="Arial"/>
                <w:sz w:val="16"/>
                <w:szCs w:val="16"/>
              </w:rPr>
              <w:t>LS on mandatory of measurement gap patterns</w:t>
            </w:r>
          </w:p>
        </w:tc>
        <w:tc>
          <w:tcPr>
            <w:tcW w:w="1520" w:type="dxa"/>
            <w:tcBorders>
              <w:top w:val="nil"/>
              <w:left w:val="nil"/>
              <w:bottom w:val="single" w:sz="4" w:space="0" w:color="A6A6A6"/>
              <w:right w:val="single" w:sz="4" w:space="0" w:color="A6A6A6"/>
            </w:tcBorders>
            <w:shd w:val="clear" w:color="auto" w:fill="auto"/>
            <w:hideMark/>
          </w:tcPr>
          <w:p w14:paraId="755FC55C" w14:textId="77777777" w:rsidR="00411604" w:rsidRPr="00411604" w:rsidRDefault="00411604" w:rsidP="00411604">
            <w:pPr>
              <w:rPr>
                <w:rFonts w:ascii="Arial" w:hAnsi="Arial" w:cs="Arial"/>
                <w:sz w:val="16"/>
                <w:szCs w:val="16"/>
              </w:rPr>
            </w:pPr>
            <w:r w:rsidRPr="00411604">
              <w:rPr>
                <w:rFonts w:ascii="Arial" w:hAnsi="Arial" w:cs="Arial"/>
                <w:sz w:val="16"/>
                <w:szCs w:val="16"/>
              </w:rPr>
              <w:t>ZTE</w:t>
            </w:r>
          </w:p>
        </w:tc>
      </w:tr>
      <w:tr w:rsidR="00411604" w:rsidRPr="00411604" w14:paraId="6928132A"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289DE34" w14:textId="77777777" w:rsidR="00411604" w:rsidRPr="00411604" w:rsidRDefault="00716E17" w:rsidP="00411604">
            <w:pPr>
              <w:rPr>
                <w:rFonts w:ascii="Arial" w:hAnsi="Arial" w:cs="Arial"/>
                <w:b/>
                <w:bCs/>
                <w:color w:val="0000FF"/>
                <w:sz w:val="16"/>
                <w:szCs w:val="16"/>
                <w:u w:val="single"/>
              </w:rPr>
            </w:pPr>
            <w:hyperlink r:id="rId97" w:history="1">
              <w:r w:rsidR="00411604" w:rsidRPr="00411604">
                <w:rPr>
                  <w:rFonts w:ascii="Arial" w:hAnsi="Arial" w:cs="Arial"/>
                  <w:b/>
                  <w:bCs/>
                  <w:color w:val="0000FF"/>
                  <w:sz w:val="16"/>
                  <w:szCs w:val="16"/>
                  <w:u w:val="single"/>
                </w:rPr>
                <w:t>R4-1914787</w:t>
              </w:r>
            </w:hyperlink>
          </w:p>
        </w:tc>
        <w:tc>
          <w:tcPr>
            <w:tcW w:w="3940" w:type="dxa"/>
            <w:tcBorders>
              <w:top w:val="nil"/>
              <w:left w:val="nil"/>
              <w:bottom w:val="single" w:sz="4" w:space="0" w:color="A6A6A6"/>
              <w:right w:val="single" w:sz="4" w:space="0" w:color="A6A6A6"/>
            </w:tcBorders>
            <w:shd w:val="clear" w:color="auto" w:fill="auto"/>
            <w:hideMark/>
          </w:tcPr>
          <w:p w14:paraId="3E1E4BC7" w14:textId="77777777" w:rsidR="00411604" w:rsidRPr="00411604" w:rsidRDefault="00411604" w:rsidP="00411604">
            <w:pPr>
              <w:rPr>
                <w:rFonts w:ascii="Arial" w:hAnsi="Arial" w:cs="Arial"/>
                <w:sz w:val="16"/>
                <w:szCs w:val="16"/>
              </w:rPr>
            </w:pPr>
            <w:r w:rsidRPr="00411604">
              <w:rPr>
                <w:rFonts w:ascii="Arial" w:hAnsi="Arial" w:cs="Arial"/>
                <w:sz w:val="16"/>
                <w:szCs w:val="16"/>
              </w:rPr>
              <w:t>Further discussion on mandatary of measurement gap patterns</w:t>
            </w:r>
          </w:p>
        </w:tc>
        <w:tc>
          <w:tcPr>
            <w:tcW w:w="1520" w:type="dxa"/>
            <w:tcBorders>
              <w:top w:val="nil"/>
              <w:left w:val="nil"/>
              <w:bottom w:val="single" w:sz="4" w:space="0" w:color="A6A6A6"/>
              <w:right w:val="single" w:sz="4" w:space="0" w:color="A6A6A6"/>
            </w:tcBorders>
            <w:shd w:val="clear" w:color="auto" w:fill="auto"/>
            <w:hideMark/>
          </w:tcPr>
          <w:p w14:paraId="2B4DF7CC" w14:textId="77777777" w:rsidR="00411604" w:rsidRPr="00411604" w:rsidRDefault="00411604" w:rsidP="00411604">
            <w:pPr>
              <w:rPr>
                <w:rFonts w:ascii="Arial" w:hAnsi="Arial" w:cs="Arial"/>
                <w:sz w:val="16"/>
                <w:szCs w:val="16"/>
              </w:rPr>
            </w:pPr>
            <w:r w:rsidRPr="00411604">
              <w:rPr>
                <w:rFonts w:ascii="Arial" w:hAnsi="Arial" w:cs="Arial"/>
                <w:sz w:val="16"/>
                <w:szCs w:val="16"/>
              </w:rPr>
              <w:t>ZTE</w:t>
            </w:r>
          </w:p>
        </w:tc>
      </w:tr>
      <w:tr w:rsidR="00411604" w:rsidRPr="00411604" w14:paraId="6BC9C6AB"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41742C17" w14:textId="77777777" w:rsidR="00411604" w:rsidRPr="00411604" w:rsidRDefault="00411604" w:rsidP="00411604">
            <w:pPr>
              <w:rPr>
                <w:rFonts w:ascii="Arial" w:hAnsi="Arial" w:cs="Arial"/>
                <w:color w:val="000000"/>
                <w:sz w:val="16"/>
                <w:szCs w:val="16"/>
              </w:rPr>
            </w:pPr>
            <w:r w:rsidRPr="00411604">
              <w:rPr>
                <w:rFonts w:ascii="Arial" w:hAnsi="Arial" w:cs="Arial"/>
                <w:color w:val="000000"/>
                <w:sz w:val="16"/>
                <w:szCs w:val="16"/>
              </w:rPr>
              <w:t>R4-1914794</w:t>
            </w:r>
          </w:p>
        </w:tc>
        <w:tc>
          <w:tcPr>
            <w:tcW w:w="3940" w:type="dxa"/>
            <w:tcBorders>
              <w:top w:val="nil"/>
              <w:left w:val="nil"/>
              <w:bottom w:val="single" w:sz="4" w:space="0" w:color="A6A6A6"/>
              <w:right w:val="single" w:sz="4" w:space="0" w:color="A6A6A6"/>
            </w:tcBorders>
            <w:shd w:val="clear" w:color="auto" w:fill="auto"/>
            <w:hideMark/>
          </w:tcPr>
          <w:p w14:paraId="20CC5589" w14:textId="77777777" w:rsidR="00411604" w:rsidRPr="00411604" w:rsidRDefault="00411604" w:rsidP="00411604">
            <w:pPr>
              <w:rPr>
                <w:rFonts w:ascii="Arial" w:hAnsi="Arial" w:cs="Arial"/>
                <w:sz w:val="16"/>
                <w:szCs w:val="16"/>
              </w:rPr>
            </w:pPr>
            <w:r w:rsidRPr="00411604">
              <w:rPr>
                <w:rFonts w:ascii="Arial" w:hAnsi="Arial" w:cs="Arial"/>
                <w:sz w:val="16"/>
                <w:szCs w:val="16"/>
              </w:rPr>
              <w:t>Way forward on R16 NR RRM enhancements – mandatory of gap patterns</w:t>
            </w:r>
          </w:p>
        </w:tc>
        <w:tc>
          <w:tcPr>
            <w:tcW w:w="1520" w:type="dxa"/>
            <w:tcBorders>
              <w:top w:val="nil"/>
              <w:left w:val="nil"/>
              <w:bottom w:val="single" w:sz="4" w:space="0" w:color="A6A6A6"/>
              <w:right w:val="single" w:sz="4" w:space="0" w:color="A6A6A6"/>
            </w:tcBorders>
            <w:shd w:val="clear" w:color="auto" w:fill="auto"/>
            <w:hideMark/>
          </w:tcPr>
          <w:p w14:paraId="59FA20D1" w14:textId="77777777" w:rsidR="00411604" w:rsidRPr="00411604" w:rsidRDefault="00411604" w:rsidP="00411604">
            <w:pPr>
              <w:rPr>
                <w:rFonts w:ascii="Arial" w:hAnsi="Arial" w:cs="Arial"/>
                <w:sz w:val="16"/>
                <w:szCs w:val="16"/>
              </w:rPr>
            </w:pPr>
            <w:r w:rsidRPr="00411604">
              <w:rPr>
                <w:rFonts w:ascii="Arial" w:hAnsi="Arial" w:cs="Arial"/>
                <w:sz w:val="16"/>
                <w:szCs w:val="16"/>
              </w:rPr>
              <w:t>ZTE</w:t>
            </w:r>
          </w:p>
        </w:tc>
      </w:tr>
      <w:tr w:rsidR="00411604" w:rsidRPr="00411604" w14:paraId="25632468" w14:textId="77777777" w:rsidTr="00411604">
        <w:trPr>
          <w:trHeight w:val="408"/>
        </w:trPr>
        <w:tc>
          <w:tcPr>
            <w:tcW w:w="980" w:type="dxa"/>
            <w:tcBorders>
              <w:top w:val="nil"/>
              <w:left w:val="single" w:sz="4" w:space="0" w:color="A6A6A6"/>
              <w:bottom w:val="single" w:sz="4" w:space="0" w:color="A6A6A6"/>
              <w:right w:val="single" w:sz="4" w:space="0" w:color="A6A6A6"/>
            </w:tcBorders>
            <w:shd w:val="clear" w:color="auto" w:fill="auto"/>
            <w:hideMark/>
          </w:tcPr>
          <w:p w14:paraId="36D778AC" w14:textId="77777777" w:rsidR="00411604" w:rsidRPr="00411604" w:rsidRDefault="00716E17" w:rsidP="00411604">
            <w:pPr>
              <w:rPr>
                <w:rFonts w:ascii="Arial" w:hAnsi="Arial" w:cs="Arial"/>
                <w:b/>
                <w:bCs/>
                <w:color w:val="0000FF"/>
                <w:sz w:val="16"/>
                <w:szCs w:val="16"/>
                <w:u w:val="single"/>
              </w:rPr>
            </w:pPr>
            <w:hyperlink r:id="rId98" w:history="1">
              <w:r w:rsidR="00411604" w:rsidRPr="00411604">
                <w:rPr>
                  <w:rFonts w:ascii="Arial" w:hAnsi="Arial" w:cs="Arial"/>
                  <w:b/>
                  <w:bCs/>
                  <w:color w:val="0000FF"/>
                  <w:sz w:val="16"/>
                  <w:szCs w:val="16"/>
                  <w:u w:val="single"/>
                </w:rPr>
                <w:t>R4-1915405</w:t>
              </w:r>
            </w:hyperlink>
          </w:p>
        </w:tc>
        <w:tc>
          <w:tcPr>
            <w:tcW w:w="3940" w:type="dxa"/>
            <w:tcBorders>
              <w:top w:val="nil"/>
              <w:left w:val="nil"/>
              <w:bottom w:val="single" w:sz="4" w:space="0" w:color="A6A6A6"/>
              <w:right w:val="single" w:sz="4" w:space="0" w:color="A6A6A6"/>
            </w:tcBorders>
            <w:shd w:val="clear" w:color="auto" w:fill="auto"/>
            <w:hideMark/>
          </w:tcPr>
          <w:p w14:paraId="033D1D5A" w14:textId="77777777" w:rsidR="00411604" w:rsidRPr="00411604" w:rsidRDefault="00411604" w:rsidP="00411604">
            <w:pPr>
              <w:rPr>
                <w:rFonts w:ascii="Arial" w:hAnsi="Arial" w:cs="Arial"/>
                <w:sz w:val="16"/>
                <w:szCs w:val="16"/>
              </w:rPr>
            </w:pPr>
            <w:r w:rsidRPr="00411604">
              <w:rPr>
                <w:rFonts w:ascii="Arial" w:hAnsi="Arial" w:cs="Arial"/>
                <w:sz w:val="16"/>
                <w:szCs w:val="16"/>
              </w:rPr>
              <w:t>Discussion on mandatory measurement gaps</w:t>
            </w:r>
          </w:p>
        </w:tc>
        <w:tc>
          <w:tcPr>
            <w:tcW w:w="1520" w:type="dxa"/>
            <w:tcBorders>
              <w:top w:val="nil"/>
              <w:left w:val="nil"/>
              <w:bottom w:val="single" w:sz="4" w:space="0" w:color="A6A6A6"/>
              <w:right w:val="single" w:sz="4" w:space="0" w:color="A6A6A6"/>
            </w:tcBorders>
            <w:shd w:val="clear" w:color="auto" w:fill="auto"/>
            <w:hideMark/>
          </w:tcPr>
          <w:p w14:paraId="5A9BC861" w14:textId="77777777" w:rsidR="00411604" w:rsidRPr="00411604" w:rsidRDefault="00411604" w:rsidP="00411604">
            <w:pPr>
              <w:rPr>
                <w:rFonts w:ascii="Arial" w:hAnsi="Arial" w:cs="Arial"/>
                <w:sz w:val="16"/>
                <w:szCs w:val="16"/>
              </w:rPr>
            </w:pPr>
            <w:r w:rsidRPr="00411604">
              <w:rPr>
                <w:rFonts w:ascii="Arial" w:hAnsi="Arial" w:cs="Arial"/>
                <w:sz w:val="16"/>
                <w:szCs w:val="16"/>
              </w:rPr>
              <w:t>Qualcomm Incorporated</w:t>
            </w:r>
          </w:p>
        </w:tc>
      </w:tr>
    </w:tbl>
    <w:p w14:paraId="32DEC4AD" w14:textId="77777777" w:rsidR="00411604" w:rsidRDefault="00411604" w:rsidP="0091757B"/>
    <w:p w14:paraId="06A0F4A7" w14:textId="77777777" w:rsidR="0091757B" w:rsidRDefault="0091757B" w:rsidP="0091757B">
      <w:pPr>
        <w:rPr>
          <w:b/>
          <w:u w:val="single"/>
        </w:rPr>
      </w:pPr>
      <w:r>
        <w:rPr>
          <w:b/>
          <w:u w:val="single"/>
        </w:rPr>
        <w:t xml:space="preserve">Issue 1: New UE capability signalling </w:t>
      </w:r>
    </w:p>
    <w:p w14:paraId="67D662DD" w14:textId="77777777" w:rsidR="0091757B" w:rsidRDefault="0091757B" w:rsidP="00105DE3">
      <w:pPr>
        <w:numPr>
          <w:ilvl w:val="0"/>
          <w:numId w:val="8"/>
        </w:numPr>
        <w:spacing w:after="120" w:line="256" w:lineRule="auto"/>
      </w:pPr>
      <w:r>
        <w:t>Option 1 (MediaTek)</w:t>
      </w:r>
    </w:p>
    <w:p w14:paraId="269B9AF8" w14:textId="77777777" w:rsidR="0091757B" w:rsidRDefault="0091757B" w:rsidP="00105DE3">
      <w:pPr>
        <w:numPr>
          <w:ilvl w:val="1"/>
          <w:numId w:val="8"/>
        </w:numPr>
        <w:spacing w:after="120" w:line="256" w:lineRule="auto"/>
      </w:pPr>
      <w:r>
        <w:t>RAN4 to inform RAN2 the necessity of introducing a new UE capability for NR-only measurement in LTE SA, EN-DC, NE-DC, NR SA, and NR-DC mode, and let RAN2 to handle the remaining UE capability design.</w:t>
      </w:r>
    </w:p>
    <w:p w14:paraId="3A94D809" w14:textId="77777777" w:rsidR="0091757B" w:rsidRDefault="0091757B" w:rsidP="00105DE3">
      <w:pPr>
        <w:numPr>
          <w:ilvl w:val="0"/>
          <w:numId w:val="8"/>
        </w:numPr>
        <w:spacing w:after="120" w:line="256" w:lineRule="auto"/>
      </w:pPr>
      <w:r>
        <w:t>Option 2 (Ericsson)</w:t>
      </w:r>
    </w:p>
    <w:p w14:paraId="7B30B718" w14:textId="77777777" w:rsidR="0091757B" w:rsidRDefault="0091757B" w:rsidP="00105DE3">
      <w:pPr>
        <w:numPr>
          <w:ilvl w:val="1"/>
          <w:numId w:val="8"/>
        </w:numPr>
        <w:spacing w:after="120" w:line="256" w:lineRule="auto"/>
      </w:pPr>
      <w:r>
        <w:t>Release 15 capability information elements cannot be changed in meaning by any new capability signaling introduced in release 16</w:t>
      </w:r>
    </w:p>
    <w:p w14:paraId="16ED0E28" w14:textId="77777777" w:rsidR="0091757B" w:rsidRDefault="0091757B" w:rsidP="00105DE3">
      <w:pPr>
        <w:numPr>
          <w:ilvl w:val="1"/>
          <w:numId w:val="8"/>
        </w:numPr>
        <w:spacing w:after="120" w:line="256" w:lineRule="auto"/>
      </w:pPr>
      <w:r>
        <w:t>Under the assumption that backwards compatible signaling and gap applicability are introduced to indicate support for NR-only gap based measurement, RAN4 continues to discuss additional mandatory gap patterns for Rel-15.</w:t>
      </w:r>
    </w:p>
    <w:p w14:paraId="1F44C084" w14:textId="77777777" w:rsidR="0091757B" w:rsidRDefault="0091757B" w:rsidP="00105DE3">
      <w:pPr>
        <w:numPr>
          <w:ilvl w:val="1"/>
          <w:numId w:val="8"/>
        </w:numPr>
        <w:spacing w:after="120" w:line="256" w:lineRule="auto"/>
      </w:pPr>
      <w:r>
        <w:t>Similar to, but extending release 15, there will be assumed to be an NR only MG capability for GP2-GP11 reported to eNB, and an NR only MG capability for GP2-GP23 reported to gNB.</w:t>
      </w:r>
    </w:p>
    <w:p w14:paraId="2B9A5355" w14:textId="77777777" w:rsidR="0091757B" w:rsidRDefault="0091757B" w:rsidP="00105DE3">
      <w:pPr>
        <w:numPr>
          <w:ilvl w:val="0"/>
          <w:numId w:val="8"/>
        </w:numPr>
        <w:spacing w:after="120" w:line="256" w:lineRule="auto"/>
      </w:pPr>
      <w:r>
        <w:lastRenderedPageBreak/>
        <w:t>Option 3 (ZTE)</w:t>
      </w:r>
    </w:p>
    <w:p w14:paraId="5A7BB360" w14:textId="77777777" w:rsidR="0091757B" w:rsidRDefault="0091757B" w:rsidP="00105DE3">
      <w:pPr>
        <w:numPr>
          <w:ilvl w:val="1"/>
          <w:numId w:val="8"/>
        </w:numPr>
        <w:spacing w:after="120" w:line="256" w:lineRule="auto"/>
      </w:pPr>
      <w:r>
        <w:t>Introduce an UE capability for UE to indicate whether gap patterns with 3ms or 4ms measurement gap length can be used for LTE measurements in NR RRC signalling.</w:t>
      </w:r>
    </w:p>
    <w:p w14:paraId="569D5F5D" w14:textId="77777777" w:rsidR="0091757B" w:rsidRDefault="0091757B" w:rsidP="00105DE3">
      <w:pPr>
        <w:numPr>
          <w:ilvl w:val="1"/>
          <w:numId w:val="8"/>
        </w:numPr>
        <w:spacing w:after="120" w:line="256" w:lineRule="auto"/>
      </w:pPr>
      <w:r>
        <w:t>Introduce an UE capability for UE to indicate whether gap patterns 4 to 11 with 3ms or 4ms measurement gap length can be used for LTE measurements in LTE signalling.</w:t>
      </w:r>
    </w:p>
    <w:p w14:paraId="6E60456E" w14:textId="77777777" w:rsidR="0091757B" w:rsidRDefault="0091757B" w:rsidP="00105DE3">
      <w:pPr>
        <w:numPr>
          <w:ilvl w:val="0"/>
          <w:numId w:val="8"/>
        </w:numPr>
        <w:spacing w:after="120" w:line="256" w:lineRule="auto"/>
      </w:pPr>
      <w:r>
        <w:t>Option 4 (Qualcomm)</w:t>
      </w:r>
    </w:p>
    <w:p w14:paraId="7E547435" w14:textId="77777777" w:rsidR="0091757B" w:rsidRDefault="0091757B" w:rsidP="00105DE3">
      <w:pPr>
        <w:numPr>
          <w:ilvl w:val="1"/>
          <w:numId w:val="8"/>
        </w:numPr>
        <w:spacing w:after="120" w:line="256" w:lineRule="auto"/>
      </w:pPr>
      <w:r>
        <w:t>Any gap patterns that are made mandatory in Rel-16, which were not mandatory in Rel-15, will only be mandatory for NR measurements</w:t>
      </w:r>
    </w:p>
    <w:p w14:paraId="08FB2126" w14:textId="77777777" w:rsidR="0091757B" w:rsidRDefault="0091757B" w:rsidP="00105DE3">
      <w:pPr>
        <w:numPr>
          <w:ilvl w:val="1"/>
          <w:numId w:val="8"/>
        </w:numPr>
        <w:spacing w:after="120" w:line="256" w:lineRule="auto"/>
      </w:pPr>
      <w:r>
        <w:t xml:space="preserve">In EN-DC and LTE SA, for UE’s that do not support </w:t>
      </w:r>
      <w:r>
        <w:rPr>
          <w:i/>
        </w:rPr>
        <w:t>shortmeasurementgap</w:t>
      </w:r>
      <w:r>
        <w:t xml:space="preserve"> on LTE only GP0 and GP1 should remain mandatory.</w:t>
      </w:r>
    </w:p>
    <w:p w14:paraId="25336714" w14:textId="77777777" w:rsidR="0091757B" w:rsidRDefault="0091757B" w:rsidP="00105DE3">
      <w:pPr>
        <w:numPr>
          <w:ilvl w:val="1"/>
          <w:numId w:val="8"/>
        </w:numPr>
        <w:spacing w:after="120" w:line="256" w:lineRule="auto"/>
      </w:pPr>
      <w:r>
        <w:t>Any new gap patterns to be made mandatory should be mandatory with capability signaling</w:t>
      </w:r>
    </w:p>
    <w:p w14:paraId="40062D8D" w14:textId="77777777" w:rsidR="0091757B" w:rsidRDefault="0091757B" w:rsidP="00105DE3">
      <w:pPr>
        <w:numPr>
          <w:ilvl w:val="0"/>
          <w:numId w:val="8"/>
        </w:numPr>
        <w:spacing w:after="120" w:line="256" w:lineRule="auto"/>
      </w:pPr>
      <w:r>
        <w:t>Option 5 (CMCC)</w:t>
      </w:r>
    </w:p>
    <w:p w14:paraId="480E5868" w14:textId="77777777" w:rsidR="0091757B" w:rsidRDefault="0091757B" w:rsidP="00105DE3">
      <w:pPr>
        <w:numPr>
          <w:ilvl w:val="1"/>
          <w:numId w:val="8"/>
        </w:numPr>
        <w:spacing w:after="120" w:line="256" w:lineRule="auto"/>
      </w:pPr>
      <w:r>
        <w:t>From UE side point of view, if UE indicates “support” in Rel-15 signaling, UE need to indicate “support” in Rel-16 signaling. If UE indicates “not support” in Rel-15 signaling, and UE indicates “support” in Rel-16 signaling, it means that UE can support this gap pattern for NR measurement but cannot support using this gap pattern for NR+LTE measurement.</w:t>
      </w:r>
    </w:p>
    <w:p w14:paraId="696273FB" w14:textId="77777777" w:rsidR="0091757B" w:rsidRDefault="0091757B" w:rsidP="00105DE3">
      <w:pPr>
        <w:numPr>
          <w:ilvl w:val="0"/>
          <w:numId w:val="8"/>
        </w:numPr>
        <w:spacing w:after="120" w:line="256" w:lineRule="auto"/>
      </w:pPr>
      <w:r>
        <w:t>Option 6 (Huawei)</w:t>
      </w:r>
    </w:p>
    <w:p w14:paraId="01085B19" w14:textId="77777777" w:rsidR="0091757B" w:rsidRDefault="0091757B" w:rsidP="00105DE3">
      <w:pPr>
        <w:numPr>
          <w:ilvl w:val="1"/>
          <w:numId w:val="8"/>
        </w:numPr>
        <w:spacing w:after="120" w:line="256" w:lineRule="auto"/>
      </w:pPr>
      <w:r>
        <w:t>Don't intend to extent UE capability for inter-frequency LTE measurement only in LTE SA.</w:t>
      </w:r>
    </w:p>
    <w:p w14:paraId="389B8BAD" w14:textId="77777777" w:rsidR="0091757B" w:rsidRDefault="0091757B" w:rsidP="00105DE3">
      <w:pPr>
        <w:numPr>
          <w:ilvl w:val="1"/>
          <w:numId w:val="8"/>
        </w:numPr>
        <w:spacing w:after="120" w:line="256" w:lineRule="auto"/>
      </w:pPr>
      <w:r>
        <w:t>R15 gap pattern applicability rule is not changed in R16</w:t>
      </w:r>
    </w:p>
    <w:p w14:paraId="424A2B2A" w14:textId="77777777" w:rsidR="0091757B" w:rsidRDefault="0091757B" w:rsidP="0091757B">
      <w:pPr>
        <w:spacing w:after="120"/>
        <w:ind w:left="1080"/>
      </w:pPr>
    </w:p>
    <w:p w14:paraId="3266BBDB" w14:textId="77777777" w:rsidR="0091757B" w:rsidRDefault="0091757B" w:rsidP="00105DE3">
      <w:pPr>
        <w:numPr>
          <w:ilvl w:val="0"/>
          <w:numId w:val="8"/>
        </w:numPr>
        <w:spacing w:after="120" w:line="256" w:lineRule="auto"/>
      </w:pPr>
      <w:r>
        <w:rPr>
          <w:u w:val="single"/>
        </w:rPr>
        <w:t xml:space="preserve">Possible WF: </w:t>
      </w:r>
      <w:r>
        <w:t xml:space="preserve">  Needs further discussion. Some of the key discussion points would be: </w:t>
      </w:r>
    </w:p>
    <w:p w14:paraId="2A4192FB" w14:textId="77777777" w:rsidR="0091757B" w:rsidRDefault="0091757B" w:rsidP="00105DE3">
      <w:pPr>
        <w:numPr>
          <w:ilvl w:val="1"/>
          <w:numId w:val="8"/>
        </w:numPr>
        <w:spacing w:after="120" w:line="256" w:lineRule="auto"/>
      </w:pPr>
      <w:r>
        <w:t>Confirm Release 15 capability information elements cannot be changed in meaning by any new capability signaling introduced in release 16</w:t>
      </w:r>
    </w:p>
    <w:p w14:paraId="30B07988" w14:textId="77777777" w:rsidR="0091757B" w:rsidRDefault="0091757B" w:rsidP="00105DE3">
      <w:pPr>
        <w:numPr>
          <w:ilvl w:val="1"/>
          <w:numId w:val="8"/>
        </w:numPr>
        <w:spacing w:after="120" w:line="256" w:lineRule="auto"/>
      </w:pPr>
      <w:r>
        <w:t>Confirm R15 gap pattern applicability rule is not changed due to introduction of additional mandatory gap patterns in R16</w:t>
      </w:r>
    </w:p>
    <w:p w14:paraId="7D3321C8" w14:textId="77777777" w:rsidR="0091757B" w:rsidRDefault="0091757B" w:rsidP="00105DE3">
      <w:pPr>
        <w:numPr>
          <w:ilvl w:val="1"/>
          <w:numId w:val="8"/>
        </w:numPr>
        <w:spacing w:after="120" w:line="256" w:lineRule="auto"/>
      </w:pPr>
      <w:r>
        <w:t>New UE capability signaling for NR only measurements</w:t>
      </w:r>
    </w:p>
    <w:p w14:paraId="2DA3EB85" w14:textId="77777777" w:rsidR="0091757B" w:rsidRDefault="0091757B" w:rsidP="00105DE3">
      <w:pPr>
        <w:numPr>
          <w:ilvl w:val="2"/>
          <w:numId w:val="8"/>
        </w:numPr>
        <w:spacing w:after="120" w:line="256" w:lineRule="auto"/>
      </w:pPr>
      <w:r>
        <w:t>Option 1. Indicates gap pattern(s) can be used for NR measurements only</w:t>
      </w:r>
    </w:p>
    <w:p w14:paraId="048F1C85" w14:textId="77777777" w:rsidR="0091757B" w:rsidRDefault="0091757B" w:rsidP="00105DE3">
      <w:pPr>
        <w:numPr>
          <w:ilvl w:val="2"/>
          <w:numId w:val="8"/>
        </w:numPr>
        <w:spacing w:after="120" w:line="256" w:lineRule="auto"/>
      </w:pPr>
      <w:r>
        <w:t>Option 2. Indicates certain gap patterns (i.e. gap patterns 4 -11 with MGL 3ms and 4ms) can not be used for LTE measurements.</w:t>
      </w:r>
    </w:p>
    <w:p w14:paraId="0145CD92" w14:textId="77777777" w:rsidR="0091757B" w:rsidRDefault="0091757B" w:rsidP="00105DE3">
      <w:pPr>
        <w:numPr>
          <w:ilvl w:val="1"/>
          <w:numId w:val="8"/>
        </w:numPr>
        <w:spacing w:after="120" w:line="256" w:lineRule="auto"/>
      </w:pPr>
      <w:r>
        <w:lastRenderedPageBreak/>
        <w:t>Whether additional mandaotry gap patterns in Rel-16 is only for NR measurements, or for NR measurements and LTE measurements based on UE capability?</w:t>
      </w:r>
    </w:p>
    <w:p w14:paraId="6DEC16CE" w14:textId="77777777" w:rsidR="0091757B" w:rsidRDefault="0091757B" w:rsidP="00105DE3">
      <w:pPr>
        <w:numPr>
          <w:ilvl w:val="1"/>
          <w:numId w:val="8"/>
        </w:numPr>
        <w:spacing w:after="120" w:line="256" w:lineRule="auto"/>
      </w:pPr>
      <w:r>
        <w:t>Whether any new gap patterns to be made mandatory should be mandatory with capability signalling?</w:t>
      </w:r>
    </w:p>
    <w:p w14:paraId="1533C298" w14:textId="77777777" w:rsidR="0091757B" w:rsidRDefault="0091757B" w:rsidP="0091757B">
      <w:pPr>
        <w:rPr>
          <w:rFonts w:eastAsiaTheme="minorHAnsi"/>
          <w:b/>
          <w:szCs w:val="22"/>
          <w:u w:val="single"/>
          <w:lang w:eastAsia="en-US"/>
        </w:rPr>
      </w:pPr>
    </w:p>
    <w:p w14:paraId="7DBCF37E" w14:textId="77777777" w:rsidR="0091757B" w:rsidRPr="00304280" w:rsidRDefault="0091757B" w:rsidP="0091757B">
      <w:pPr>
        <w:rPr>
          <w:rFonts w:eastAsiaTheme="minorHAnsi"/>
          <w:szCs w:val="22"/>
          <w:lang w:eastAsia="en-US"/>
        </w:rPr>
      </w:pPr>
      <w:r w:rsidRPr="00304280">
        <w:rPr>
          <w:rFonts w:eastAsiaTheme="minorHAnsi"/>
          <w:szCs w:val="22"/>
          <w:lang w:eastAsia="en-US"/>
        </w:rPr>
        <w:t>Agreement</w:t>
      </w:r>
    </w:p>
    <w:p w14:paraId="54D62467" w14:textId="77777777" w:rsidR="0091757B" w:rsidRPr="00894176" w:rsidRDefault="0091757B" w:rsidP="00105DE3">
      <w:pPr>
        <w:numPr>
          <w:ilvl w:val="0"/>
          <w:numId w:val="8"/>
        </w:numPr>
        <w:spacing w:after="120" w:line="256" w:lineRule="auto"/>
        <w:rPr>
          <w:highlight w:val="green"/>
        </w:rPr>
      </w:pPr>
      <w:r w:rsidRPr="00894176">
        <w:rPr>
          <w:highlight w:val="green"/>
        </w:rPr>
        <w:t>Confirm R15 capability information elements cannot be changed in meaning by any new capability signaling introduced in R16</w:t>
      </w:r>
    </w:p>
    <w:p w14:paraId="363F7888" w14:textId="77777777" w:rsidR="0091757B" w:rsidRPr="00894176" w:rsidRDefault="0091757B" w:rsidP="00105DE3">
      <w:pPr>
        <w:numPr>
          <w:ilvl w:val="0"/>
          <w:numId w:val="8"/>
        </w:numPr>
        <w:spacing w:after="120" w:line="256" w:lineRule="auto"/>
        <w:rPr>
          <w:highlight w:val="green"/>
        </w:rPr>
      </w:pPr>
      <w:r w:rsidRPr="00894176">
        <w:rPr>
          <w:highlight w:val="green"/>
        </w:rPr>
        <w:t>Confirm R15 gap pattern applicability rule is not changed due to introduction of additional mandatory gap patterns in R16</w:t>
      </w:r>
    </w:p>
    <w:p w14:paraId="3BFFCF93" w14:textId="77777777" w:rsidR="0091757B" w:rsidRDefault="0091757B" w:rsidP="0091757B">
      <w:pPr>
        <w:rPr>
          <w:rFonts w:eastAsiaTheme="minorHAnsi"/>
          <w:b/>
          <w:szCs w:val="22"/>
          <w:u w:val="single"/>
          <w:lang w:eastAsia="en-US"/>
        </w:rPr>
      </w:pPr>
    </w:p>
    <w:p w14:paraId="5FCB0FE5" w14:textId="77777777" w:rsidR="0091757B" w:rsidRPr="00EC7104" w:rsidRDefault="0091757B" w:rsidP="0091757B">
      <w:pPr>
        <w:rPr>
          <w:b/>
          <w:u w:val="single"/>
        </w:rPr>
      </w:pPr>
      <w:r>
        <w:rPr>
          <w:b/>
          <w:u w:val="single"/>
        </w:rPr>
        <w:t xml:space="preserve">Issue 2: Applicability of additional mandatory gap patterns and new UE capability signalling </w:t>
      </w:r>
    </w:p>
    <w:p w14:paraId="0C2DA7B3" w14:textId="77777777" w:rsidR="0091757B" w:rsidRDefault="0091757B" w:rsidP="00105DE3">
      <w:pPr>
        <w:numPr>
          <w:ilvl w:val="0"/>
          <w:numId w:val="8"/>
        </w:numPr>
        <w:spacing w:after="120" w:line="256" w:lineRule="auto"/>
      </w:pPr>
      <w:r>
        <w:t>Option 1 (MediaTek)</w:t>
      </w:r>
    </w:p>
    <w:p w14:paraId="4E8739E5" w14:textId="77777777" w:rsidR="0091757B" w:rsidRDefault="0091757B" w:rsidP="00105DE3">
      <w:pPr>
        <w:numPr>
          <w:ilvl w:val="1"/>
          <w:numId w:val="8"/>
        </w:numPr>
        <w:spacing w:after="120" w:line="256" w:lineRule="auto"/>
      </w:pPr>
      <w:r>
        <w:t>Introducing a new UE capability for NR-only measurement in LTE SA, EN-DC, NE-DC, NR SA, and NR-DC mode</w:t>
      </w:r>
    </w:p>
    <w:p w14:paraId="34C4E50D" w14:textId="77777777" w:rsidR="0091757B" w:rsidRDefault="0091757B" w:rsidP="00105DE3">
      <w:pPr>
        <w:numPr>
          <w:ilvl w:val="1"/>
          <w:numId w:val="8"/>
        </w:numPr>
        <w:spacing w:after="120" w:line="256" w:lineRule="auto"/>
      </w:pPr>
      <w:r>
        <w:t>GP#2, GP#3, GP#5-11 are added as mandatory MGs for Rel-16 UE who supports per-UE gap or per-FR gap in LTE SA, EN-DC, NE-DC, NR SA, and NR-DC mode.</w:t>
      </w:r>
    </w:p>
    <w:p w14:paraId="0093FBEB" w14:textId="77777777" w:rsidR="0091757B" w:rsidRDefault="0091757B" w:rsidP="00105DE3">
      <w:pPr>
        <w:numPr>
          <w:ilvl w:val="1"/>
          <w:numId w:val="8"/>
        </w:numPr>
        <w:spacing w:after="120" w:line="256" w:lineRule="auto"/>
      </w:pPr>
      <w:r>
        <w:t xml:space="preserve">GP#15, GP#16, GP#17, GP#18, and GP#19 are added as mandatory MGs for NR-only measurement </w:t>
      </w:r>
      <w:r>
        <w:br/>
      </w:r>
      <w:r>
        <w:rPr>
          <w:rFonts w:hint="eastAsia"/>
        </w:rPr>
        <w:t>•</w:t>
      </w:r>
      <w:r>
        <w:tab/>
        <w:t xml:space="preserve">Rel-16 UE who supports per-FR gap in LTE SA, EN-DC and NE-DC mode, </w:t>
      </w:r>
      <w:r>
        <w:br/>
      </w:r>
      <w:r>
        <w:rPr>
          <w:rFonts w:hint="eastAsia"/>
        </w:rPr>
        <w:t>•</w:t>
      </w:r>
      <w:r>
        <w:tab/>
        <w:t>Rel-16 UE who supports per-UE gap or per-FR gap in NR SA, and NR-DC mode.</w:t>
      </w:r>
    </w:p>
    <w:p w14:paraId="483411D4" w14:textId="77777777" w:rsidR="0091757B" w:rsidRDefault="0091757B" w:rsidP="00105DE3">
      <w:pPr>
        <w:numPr>
          <w:ilvl w:val="0"/>
          <w:numId w:val="8"/>
        </w:numPr>
        <w:spacing w:after="120" w:line="256" w:lineRule="auto"/>
      </w:pPr>
      <w:r>
        <w:t>Option 2 (Ericsson)</w:t>
      </w:r>
    </w:p>
    <w:p w14:paraId="109CD959" w14:textId="77777777" w:rsidR="0091757B" w:rsidRDefault="0091757B" w:rsidP="00105DE3">
      <w:pPr>
        <w:numPr>
          <w:ilvl w:val="1"/>
          <w:numId w:val="8"/>
        </w:numPr>
        <w:spacing w:after="120" w:line="256" w:lineRule="auto"/>
      </w:pPr>
      <w:r>
        <w:t>Any agreed NR-only measurement gap pattern which is agreed to be mandatory is mandatory for LTE-SA, EN-DC, NE-DC, NR SA and NR-DC</w:t>
      </w:r>
    </w:p>
    <w:p w14:paraId="6C4AD66A" w14:textId="77777777" w:rsidR="0091757B" w:rsidRDefault="0091757B" w:rsidP="00105DE3">
      <w:pPr>
        <w:numPr>
          <w:ilvl w:val="2"/>
          <w:numId w:val="8"/>
        </w:numPr>
        <w:spacing w:after="120" w:line="256" w:lineRule="auto"/>
      </w:pPr>
      <w:r>
        <w:t>Clarify that an “NR to NR” only measurement is a measurement of an NR carrier when at least one NR serving cell is configured</w:t>
      </w:r>
    </w:p>
    <w:p w14:paraId="0E108B5C" w14:textId="77777777" w:rsidR="0091757B" w:rsidRDefault="0091757B" w:rsidP="00105DE3">
      <w:pPr>
        <w:numPr>
          <w:ilvl w:val="0"/>
          <w:numId w:val="8"/>
        </w:numPr>
        <w:spacing w:after="120" w:line="256" w:lineRule="auto"/>
      </w:pPr>
      <w:r>
        <w:t>Option 3 (ZTE)</w:t>
      </w:r>
    </w:p>
    <w:p w14:paraId="2BBEFCCC" w14:textId="77777777" w:rsidR="0091757B" w:rsidRDefault="0091757B" w:rsidP="00105DE3">
      <w:pPr>
        <w:numPr>
          <w:ilvl w:val="1"/>
          <w:numId w:val="8"/>
        </w:numPr>
        <w:spacing w:after="120" w:line="256" w:lineRule="auto"/>
      </w:pPr>
      <w:r>
        <w:t>The UE capability can be used for LTE to LTE measurements, LTE to NR measurements, NR to LTE measurements.</w:t>
      </w:r>
    </w:p>
    <w:p w14:paraId="58F4F6AC" w14:textId="77777777" w:rsidR="0091757B" w:rsidRDefault="0091757B" w:rsidP="00105DE3">
      <w:pPr>
        <w:numPr>
          <w:ilvl w:val="0"/>
          <w:numId w:val="8"/>
        </w:numPr>
        <w:spacing w:after="120" w:line="256" w:lineRule="auto"/>
      </w:pPr>
      <w:r>
        <w:t>Option 4 (CMCC)</w:t>
      </w:r>
    </w:p>
    <w:p w14:paraId="48A81926" w14:textId="77777777" w:rsidR="0091757B" w:rsidRDefault="0091757B" w:rsidP="00105DE3">
      <w:pPr>
        <w:numPr>
          <w:ilvl w:val="1"/>
          <w:numId w:val="8"/>
        </w:numPr>
        <w:spacing w:after="120" w:line="256" w:lineRule="auto"/>
      </w:pPr>
      <w:r>
        <w:t>Additional mandatory gap patterns is applied to LTE SA, EN-DC, NE-DC, NR SA, and NR-DC mode</w:t>
      </w:r>
    </w:p>
    <w:p w14:paraId="73D99986" w14:textId="77777777" w:rsidR="0091757B" w:rsidRDefault="0091757B" w:rsidP="00105DE3">
      <w:pPr>
        <w:numPr>
          <w:ilvl w:val="0"/>
          <w:numId w:val="8"/>
        </w:numPr>
        <w:spacing w:after="120" w:line="256" w:lineRule="auto"/>
      </w:pPr>
      <w:r>
        <w:lastRenderedPageBreak/>
        <w:t>Option 5 (Huawei)</w:t>
      </w:r>
    </w:p>
    <w:p w14:paraId="7DE397E5" w14:textId="77777777" w:rsidR="0091757B" w:rsidRDefault="0091757B" w:rsidP="00105DE3">
      <w:pPr>
        <w:numPr>
          <w:ilvl w:val="1"/>
          <w:numId w:val="8"/>
        </w:numPr>
        <w:spacing w:after="120" w:line="256" w:lineRule="auto"/>
      </w:pPr>
      <w:r>
        <w:t>The new mandatory gap patterns are applied for NR measurement only or both E-UTRA measurement and NR measurement in SA LTE/ EN-DC/NE-DC/SA NR.</w:t>
      </w:r>
    </w:p>
    <w:p w14:paraId="1F4733E4" w14:textId="77777777" w:rsidR="0091757B" w:rsidRDefault="0091757B" w:rsidP="0091757B">
      <w:pPr>
        <w:spacing w:after="120"/>
        <w:ind w:left="1080"/>
      </w:pPr>
    </w:p>
    <w:p w14:paraId="099E6382" w14:textId="77777777" w:rsidR="0091757B" w:rsidRDefault="0091757B" w:rsidP="00105DE3">
      <w:pPr>
        <w:numPr>
          <w:ilvl w:val="0"/>
          <w:numId w:val="8"/>
        </w:numPr>
        <w:spacing w:after="120" w:line="256" w:lineRule="auto"/>
      </w:pPr>
      <w:r>
        <w:rPr>
          <w:u w:val="single"/>
        </w:rPr>
        <w:t xml:space="preserve">Possible WF: </w:t>
      </w:r>
      <w:r>
        <w:t xml:space="preserve">  </w:t>
      </w:r>
    </w:p>
    <w:p w14:paraId="1C5C361D" w14:textId="77777777" w:rsidR="0091757B" w:rsidRDefault="0091757B" w:rsidP="00105DE3">
      <w:pPr>
        <w:numPr>
          <w:ilvl w:val="1"/>
          <w:numId w:val="8"/>
        </w:numPr>
        <w:spacing w:after="120" w:line="256" w:lineRule="auto"/>
      </w:pPr>
      <w:r>
        <w:t>Additional mandatory gap patterns and new UE capability in Rel-16 are applicable to LTE SA, EN-DC, NE-DC, NR SA, and NR-DC mode</w:t>
      </w:r>
    </w:p>
    <w:p w14:paraId="1894BFBE" w14:textId="77777777" w:rsidR="0091757B" w:rsidRDefault="0091757B" w:rsidP="0091757B">
      <w:pPr>
        <w:spacing w:after="120" w:line="256" w:lineRule="auto"/>
      </w:pPr>
    </w:p>
    <w:p w14:paraId="1D8CA142" w14:textId="77777777" w:rsidR="0091757B" w:rsidRDefault="0091757B" w:rsidP="0091757B">
      <w:pPr>
        <w:spacing w:after="120" w:line="256" w:lineRule="auto"/>
      </w:pPr>
      <w:r>
        <w:t>QC: need to discuss whether separate or a single capability shall apply. We have concerns on using same MG patterns for LTE SA</w:t>
      </w:r>
    </w:p>
    <w:p w14:paraId="37133486" w14:textId="77777777" w:rsidR="0091757B" w:rsidRDefault="0091757B" w:rsidP="0091757B">
      <w:pPr>
        <w:spacing w:after="120" w:line="256" w:lineRule="auto"/>
      </w:pPr>
      <w:r>
        <w:t>ZTE: from RRC signalling perspective there is no differentiation</w:t>
      </w:r>
    </w:p>
    <w:p w14:paraId="76D2C075" w14:textId="77777777" w:rsidR="0091757B" w:rsidRDefault="0091757B" w:rsidP="0091757B">
      <w:pPr>
        <w:rPr>
          <w:rFonts w:eastAsiaTheme="minorEastAsia"/>
          <w:b/>
          <w:szCs w:val="22"/>
          <w:u w:val="single"/>
          <w:lang w:eastAsia="en-US"/>
        </w:rPr>
      </w:pPr>
    </w:p>
    <w:p w14:paraId="0E2E4929" w14:textId="77777777" w:rsidR="0091757B" w:rsidRPr="004573AA" w:rsidRDefault="0091757B" w:rsidP="0091757B">
      <w:pPr>
        <w:rPr>
          <w:rFonts w:eastAsiaTheme="minorEastAsia"/>
          <w:szCs w:val="22"/>
          <w:lang w:eastAsia="en-US"/>
        </w:rPr>
      </w:pPr>
      <w:r>
        <w:rPr>
          <w:rFonts w:eastAsiaTheme="minorEastAsia"/>
          <w:szCs w:val="22"/>
          <w:lang w:eastAsia="en-US"/>
        </w:rPr>
        <w:t xml:space="preserve">Tentative </w:t>
      </w:r>
      <w:r w:rsidRPr="004573AA">
        <w:rPr>
          <w:rFonts w:eastAsiaTheme="minorEastAsia"/>
          <w:szCs w:val="22"/>
          <w:lang w:eastAsia="en-US"/>
        </w:rPr>
        <w:t>Agreement</w:t>
      </w:r>
    </w:p>
    <w:p w14:paraId="20B958BA" w14:textId="77777777" w:rsidR="0091757B" w:rsidRDefault="0091757B" w:rsidP="00105DE3">
      <w:pPr>
        <w:numPr>
          <w:ilvl w:val="0"/>
          <w:numId w:val="8"/>
        </w:numPr>
        <w:spacing w:after="120" w:line="256" w:lineRule="auto"/>
      </w:pPr>
      <w:r>
        <w:t>Additional mandatory gap patterns and new UE capability in Rel-16 are applicable EN-DC, NE-DC, NR SA, and NR-DC mode for NR only measurements</w:t>
      </w:r>
    </w:p>
    <w:p w14:paraId="018D9F35" w14:textId="77777777" w:rsidR="0091757B" w:rsidRDefault="0091757B" w:rsidP="00105DE3">
      <w:pPr>
        <w:numPr>
          <w:ilvl w:val="1"/>
          <w:numId w:val="8"/>
        </w:numPr>
        <w:spacing w:after="120" w:line="256" w:lineRule="auto"/>
      </w:pPr>
      <w:r>
        <w:t>FFS for NR+LTE measurements</w:t>
      </w:r>
    </w:p>
    <w:p w14:paraId="31215A3E" w14:textId="77777777" w:rsidR="0091757B" w:rsidRDefault="0091757B" w:rsidP="00105DE3">
      <w:pPr>
        <w:numPr>
          <w:ilvl w:val="1"/>
          <w:numId w:val="8"/>
        </w:numPr>
        <w:spacing w:after="120" w:line="256" w:lineRule="auto"/>
      </w:pPr>
      <w:r>
        <w:t>FFS for LTE SA mode</w:t>
      </w:r>
    </w:p>
    <w:p w14:paraId="678FD9E2" w14:textId="77777777" w:rsidR="0091757B" w:rsidRDefault="0091757B" w:rsidP="0091757B">
      <w:pPr>
        <w:rPr>
          <w:rFonts w:eastAsiaTheme="minorEastAsia"/>
          <w:b/>
          <w:szCs w:val="22"/>
          <w:u w:val="single"/>
          <w:lang w:eastAsia="en-US"/>
        </w:rPr>
      </w:pPr>
    </w:p>
    <w:p w14:paraId="14A6A4E2" w14:textId="77777777" w:rsidR="0091757B" w:rsidRPr="00EC7104" w:rsidRDefault="0091757B" w:rsidP="0091757B">
      <w:pPr>
        <w:rPr>
          <w:rFonts w:eastAsiaTheme="minorHAnsi"/>
          <w:b/>
          <w:u w:val="single"/>
        </w:rPr>
      </w:pPr>
      <w:r>
        <w:rPr>
          <w:b/>
          <w:u w:val="single"/>
        </w:rPr>
        <w:t xml:space="preserve">Issue 3: Mandatory gap patterns for FR1 </w:t>
      </w:r>
    </w:p>
    <w:p w14:paraId="581031F0" w14:textId="77777777" w:rsidR="0091757B" w:rsidRDefault="0091757B" w:rsidP="00105DE3">
      <w:pPr>
        <w:numPr>
          <w:ilvl w:val="0"/>
          <w:numId w:val="8"/>
        </w:numPr>
        <w:spacing w:after="120" w:line="256" w:lineRule="auto"/>
      </w:pPr>
      <w:r>
        <w:t>Option 1 (MediaTek)</w:t>
      </w:r>
    </w:p>
    <w:p w14:paraId="0058BB1A" w14:textId="77777777" w:rsidR="0091757B" w:rsidRDefault="0091757B" w:rsidP="00105DE3">
      <w:pPr>
        <w:numPr>
          <w:ilvl w:val="1"/>
          <w:numId w:val="8"/>
        </w:numPr>
        <w:spacing w:after="120" w:line="256" w:lineRule="auto"/>
      </w:pPr>
      <w:r>
        <w:t>GP#2, GP#3, GP#5-11 are added as mandatory MGs for Rel-16 UE who supports per-UE gap or per-FR gap in LTE SA, EN-DC, NE-DC, NR SA, and NR-DC mode.</w:t>
      </w:r>
    </w:p>
    <w:p w14:paraId="670E9209" w14:textId="77777777" w:rsidR="0091757B" w:rsidRDefault="0091757B" w:rsidP="00105DE3">
      <w:pPr>
        <w:numPr>
          <w:ilvl w:val="0"/>
          <w:numId w:val="8"/>
        </w:numPr>
        <w:spacing w:after="120" w:line="256" w:lineRule="auto"/>
      </w:pPr>
      <w:r>
        <w:t>Option 2 (ZTE)</w:t>
      </w:r>
    </w:p>
    <w:p w14:paraId="350548F3" w14:textId="77777777" w:rsidR="0091757B" w:rsidRDefault="0091757B" w:rsidP="00105DE3">
      <w:pPr>
        <w:numPr>
          <w:ilvl w:val="1"/>
          <w:numId w:val="8"/>
        </w:numPr>
        <w:spacing w:after="120" w:line="256" w:lineRule="auto"/>
      </w:pPr>
      <w:r>
        <w:t>In FR1 gap patterns with 40/80ms MGRP and 3ms/4ms MGL, i.e. GP#2, GP#3, GP#7 and GP#8 should be additionally supported.</w:t>
      </w:r>
    </w:p>
    <w:p w14:paraId="26CC66CC" w14:textId="77777777" w:rsidR="0091757B" w:rsidRDefault="0091757B" w:rsidP="00105DE3">
      <w:pPr>
        <w:numPr>
          <w:ilvl w:val="1"/>
          <w:numId w:val="8"/>
        </w:numPr>
        <w:spacing w:after="120" w:line="256" w:lineRule="auto"/>
      </w:pPr>
      <w:r>
        <w:t>In FR1 gap patterns with 160ms MGRP and 3ms/4ms/6ms MGL, i.e. GP#5, GP#9 and GP#11 are preferably to be supported.</w:t>
      </w:r>
    </w:p>
    <w:p w14:paraId="0A9075C2" w14:textId="77777777" w:rsidR="0091757B" w:rsidRDefault="0091757B" w:rsidP="00105DE3">
      <w:pPr>
        <w:numPr>
          <w:ilvl w:val="0"/>
          <w:numId w:val="8"/>
        </w:numPr>
        <w:spacing w:after="120" w:line="256" w:lineRule="auto"/>
      </w:pPr>
      <w:r>
        <w:t>Option 3 (CMCC)</w:t>
      </w:r>
    </w:p>
    <w:p w14:paraId="63023831" w14:textId="77777777" w:rsidR="0091757B" w:rsidRDefault="0091757B" w:rsidP="00105DE3">
      <w:pPr>
        <w:numPr>
          <w:ilvl w:val="1"/>
          <w:numId w:val="8"/>
        </w:numPr>
        <w:spacing w:after="120" w:line="256" w:lineRule="auto"/>
      </w:pPr>
      <w:r>
        <w:t>For FR1, at least the gap patterns of 3ms MGL, e.g. gap patterns #2, #3, #10, #11 need to be mandated.</w:t>
      </w:r>
    </w:p>
    <w:p w14:paraId="673289CA" w14:textId="77777777" w:rsidR="0091757B" w:rsidRDefault="0091757B" w:rsidP="00105DE3">
      <w:pPr>
        <w:numPr>
          <w:ilvl w:val="0"/>
          <w:numId w:val="8"/>
        </w:numPr>
        <w:spacing w:after="120" w:line="256" w:lineRule="auto"/>
      </w:pPr>
      <w:r>
        <w:t>Option 4 (Ericsson)</w:t>
      </w:r>
    </w:p>
    <w:p w14:paraId="18DCE9FE" w14:textId="77777777" w:rsidR="0091757B" w:rsidRDefault="0091757B" w:rsidP="00105DE3">
      <w:pPr>
        <w:numPr>
          <w:ilvl w:val="1"/>
          <w:numId w:val="8"/>
        </w:numPr>
        <w:spacing w:after="120" w:line="256" w:lineRule="auto"/>
      </w:pPr>
      <w:r>
        <w:t>If the short measurement gap issue is addressed, at least GP2 and GP3 are considered as additional mandatory gap patterns for R16.</w:t>
      </w:r>
    </w:p>
    <w:p w14:paraId="6E09866B" w14:textId="77777777" w:rsidR="0091757B" w:rsidRDefault="0091757B" w:rsidP="00105DE3">
      <w:pPr>
        <w:numPr>
          <w:ilvl w:val="0"/>
          <w:numId w:val="8"/>
        </w:numPr>
        <w:spacing w:after="120" w:line="256" w:lineRule="auto"/>
      </w:pPr>
      <w:r>
        <w:t>Option 5 (Huawei)</w:t>
      </w:r>
    </w:p>
    <w:p w14:paraId="7E76AC35" w14:textId="77777777" w:rsidR="0091757B" w:rsidRDefault="0091757B" w:rsidP="00105DE3">
      <w:pPr>
        <w:numPr>
          <w:ilvl w:val="1"/>
          <w:numId w:val="8"/>
        </w:numPr>
        <w:spacing w:after="120" w:line="256" w:lineRule="auto"/>
      </w:pPr>
      <w:r>
        <w:lastRenderedPageBreak/>
        <w:t xml:space="preserve">Gap pattern #2, 3, 11 can be mandatory for FR1 </w:t>
      </w:r>
    </w:p>
    <w:p w14:paraId="29B9587A" w14:textId="77777777" w:rsidR="0091757B" w:rsidRDefault="0091757B" w:rsidP="0091757B">
      <w:pPr>
        <w:spacing w:after="120"/>
        <w:ind w:left="360"/>
      </w:pPr>
    </w:p>
    <w:p w14:paraId="46841776" w14:textId="77777777" w:rsidR="0091757B" w:rsidRDefault="0091757B" w:rsidP="00105DE3">
      <w:pPr>
        <w:numPr>
          <w:ilvl w:val="0"/>
          <w:numId w:val="8"/>
        </w:numPr>
        <w:spacing w:after="120" w:line="256" w:lineRule="auto"/>
      </w:pPr>
      <w:r>
        <w:rPr>
          <w:u w:val="single"/>
        </w:rPr>
        <w:t xml:space="preserve">Possible WF: </w:t>
      </w:r>
      <w:r>
        <w:t xml:space="preserve">  </w:t>
      </w:r>
    </w:p>
    <w:p w14:paraId="5484ED39" w14:textId="77777777" w:rsidR="0091757B" w:rsidRDefault="0091757B" w:rsidP="00105DE3">
      <w:pPr>
        <w:numPr>
          <w:ilvl w:val="1"/>
          <w:numId w:val="8"/>
        </w:numPr>
        <w:spacing w:after="120" w:line="256" w:lineRule="auto"/>
      </w:pPr>
      <w:r>
        <w:t xml:space="preserve">Agreements: At least GP#2 and GP#3 are mandatory for Rel-16 UE. </w:t>
      </w:r>
    </w:p>
    <w:p w14:paraId="0A8D7801" w14:textId="77777777" w:rsidR="0091757B" w:rsidRDefault="0091757B" w:rsidP="00105DE3">
      <w:pPr>
        <w:numPr>
          <w:ilvl w:val="1"/>
          <w:numId w:val="8"/>
        </w:numPr>
        <w:spacing w:after="120" w:line="256" w:lineRule="auto"/>
      </w:pPr>
      <w:r>
        <w:t xml:space="preserve">Further discuss other GPs proposed to be mandatory. </w:t>
      </w:r>
    </w:p>
    <w:p w14:paraId="70417F19" w14:textId="77777777" w:rsidR="0091757B" w:rsidRPr="00EC7104" w:rsidRDefault="0091757B" w:rsidP="0091757B">
      <w:pPr>
        <w:rPr>
          <w:rFonts w:eastAsiaTheme="minorHAnsi"/>
          <w:szCs w:val="22"/>
          <w:lang w:eastAsia="en-US"/>
        </w:rPr>
      </w:pPr>
    </w:p>
    <w:p w14:paraId="1BB5DFE4" w14:textId="77777777" w:rsidR="0091757B" w:rsidRDefault="0091757B" w:rsidP="0091757B">
      <w:pPr>
        <w:rPr>
          <w:b/>
          <w:u w:val="single"/>
        </w:rPr>
      </w:pPr>
      <w:r>
        <w:rPr>
          <w:b/>
          <w:u w:val="single"/>
        </w:rPr>
        <w:t xml:space="preserve">Issue 4: Mandatory gap patterns for FR2 </w:t>
      </w:r>
    </w:p>
    <w:p w14:paraId="2B5AE068" w14:textId="77777777" w:rsidR="0091757B" w:rsidRDefault="0091757B" w:rsidP="00105DE3">
      <w:pPr>
        <w:numPr>
          <w:ilvl w:val="0"/>
          <w:numId w:val="8"/>
        </w:numPr>
        <w:spacing w:after="120" w:line="256" w:lineRule="auto"/>
      </w:pPr>
      <w:r>
        <w:t>Option 1 (MediaTek)</w:t>
      </w:r>
    </w:p>
    <w:p w14:paraId="585FC08F" w14:textId="77777777" w:rsidR="0091757B" w:rsidRDefault="0091757B" w:rsidP="00105DE3">
      <w:pPr>
        <w:numPr>
          <w:ilvl w:val="1"/>
          <w:numId w:val="8"/>
        </w:numPr>
        <w:spacing w:after="120" w:line="256" w:lineRule="auto"/>
      </w:pPr>
      <w:r>
        <w:t xml:space="preserve">GP#15, GP#16, GP#17, GP#18, and GP#19 are added as mandatory MGs for NR-only measurement </w:t>
      </w:r>
      <w:r>
        <w:br/>
      </w:r>
      <w:r>
        <w:rPr>
          <w:rFonts w:hint="eastAsia"/>
        </w:rPr>
        <w:t>•</w:t>
      </w:r>
      <w:r>
        <w:tab/>
        <w:t xml:space="preserve">Rel-16 UE who supports per-FR gap in LTE SA, EN-DC and NE-DC mode, </w:t>
      </w:r>
      <w:r>
        <w:br/>
      </w:r>
      <w:r>
        <w:rPr>
          <w:rFonts w:hint="eastAsia"/>
        </w:rPr>
        <w:t>•</w:t>
      </w:r>
      <w:r>
        <w:tab/>
        <w:t>Rel-16 UE who supports per-UE gap or per-FR gap in NR SA, and NR-DC mode.</w:t>
      </w:r>
    </w:p>
    <w:p w14:paraId="6C6B126D" w14:textId="77777777" w:rsidR="0091757B" w:rsidRDefault="0091757B" w:rsidP="00105DE3">
      <w:pPr>
        <w:numPr>
          <w:ilvl w:val="0"/>
          <w:numId w:val="8"/>
        </w:numPr>
        <w:spacing w:after="120" w:line="256" w:lineRule="auto"/>
      </w:pPr>
      <w:r>
        <w:t>Option 2 (ZTE)</w:t>
      </w:r>
    </w:p>
    <w:p w14:paraId="62AECFB0" w14:textId="77777777" w:rsidR="0091757B" w:rsidRDefault="0091757B" w:rsidP="00105DE3">
      <w:pPr>
        <w:numPr>
          <w:ilvl w:val="1"/>
          <w:numId w:val="8"/>
        </w:numPr>
        <w:spacing w:after="120" w:line="256" w:lineRule="auto"/>
      </w:pPr>
      <w:r>
        <w:t>GP#12, GP#15, GP#16, GP#17, GP#18 and GP#19 should be additionally supported.</w:t>
      </w:r>
    </w:p>
    <w:p w14:paraId="676288F3" w14:textId="77777777" w:rsidR="0091757B" w:rsidRDefault="0091757B" w:rsidP="00105DE3">
      <w:pPr>
        <w:numPr>
          <w:ilvl w:val="0"/>
          <w:numId w:val="8"/>
        </w:numPr>
        <w:spacing w:after="120" w:line="256" w:lineRule="auto"/>
      </w:pPr>
      <w:r>
        <w:t>Option 3 (CMCC)</w:t>
      </w:r>
    </w:p>
    <w:p w14:paraId="4A2CAF57" w14:textId="77777777" w:rsidR="0091757B" w:rsidRDefault="0091757B" w:rsidP="00105DE3">
      <w:pPr>
        <w:numPr>
          <w:ilvl w:val="1"/>
          <w:numId w:val="8"/>
        </w:numPr>
        <w:spacing w:after="120" w:line="256" w:lineRule="auto"/>
      </w:pPr>
      <w:r>
        <w:t>For FR2, at least the gap patterns of 3.5ms MGL, e.g. gap patterns #16, #17, #18, #19 need to be mandated.</w:t>
      </w:r>
    </w:p>
    <w:p w14:paraId="2F4F6703" w14:textId="77777777" w:rsidR="0091757B" w:rsidRDefault="0091757B" w:rsidP="00105DE3">
      <w:pPr>
        <w:numPr>
          <w:ilvl w:val="0"/>
          <w:numId w:val="8"/>
        </w:numPr>
        <w:spacing w:after="120" w:line="256" w:lineRule="auto"/>
      </w:pPr>
      <w:r>
        <w:t>Option 4 (Ericsson)</w:t>
      </w:r>
    </w:p>
    <w:p w14:paraId="142F9FBB" w14:textId="77777777" w:rsidR="0091757B" w:rsidRDefault="0091757B" w:rsidP="00105DE3">
      <w:pPr>
        <w:numPr>
          <w:ilvl w:val="1"/>
          <w:numId w:val="8"/>
        </w:numPr>
        <w:spacing w:after="120" w:line="256" w:lineRule="auto"/>
      </w:pPr>
      <w:r>
        <w:t>At least GP17 and GP18 are considered in the discussion mandatory for release 16 UEs</w:t>
      </w:r>
    </w:p>
    <w:p w14:paraId="020F80E9" w14:textId="77777777" w:rsidR="0091757B" w:rsidRDefault="0091757B" w:rsidP="00105DE3">
      <w:pPr>
        <w:numPr>
          <w:ilvl w:val="0"/>
          <w:numId w:val="8"/>
        </w:numPr>
        <w:spacing w:after="120" w:line="256" w:lineRule="auto"/>
      </w:pPr>
      <w:r>
        <w:t>Option 5 (Huawei)</w:t>
      </w:r>
    </w:p>
    <w:p w14:paraId="27D1120F" w14:textId="77777777" w:rsidR="0091757B" w:rsidRDefault="0091757B" w:rsidP="00105DE3">
      <w:pPr>
        <w:numPr>
          <w:ilvl w:val="1"/>
          <w:numId w:val="8"/>
        </w:numPr>
        <w:spacing w:after="120" w:line="256" w:lineRule="auto"/>
      </w:pPr>
      <w:r>
        <w:t>Gap pattern #17, 18, 19 can be mandatory for FR2.</w:t>
      </w:r>
    </w:p>
    <w:p w14:paraId="1AAE91C3" w14:textId="77777777" w:rsidR="0091757B" w:rsidRDefault="0091757B" w:rsidP="0091757B">
      <w:pPr>
        <w:spacing w:after="120"/>
        <w:ind w:left="360"/>
      </w:pPr>
    </w:p>
    <w:p w14:paraId="361A94D2" w14:textId="77777777" w:rsidR="0091757B" w:rsidRDefault="0091757B" w:rsidP="00105DE3">
      <w:pPr>
        <w:numPr>
          <w:ilvl w:val="0"/>
          <w:numId w:val="8"/>
        </w:numPr>
        <w:spacing w:after="120" w:line="256" w:lineRule="auto"/>
      </w:pPr>
      <w:r>
        <w:rPr>
          <w:u w:val="single"/>
        </w:rPr>
        <w:t xml:space="preserve">Possible WF: </w:t>
      </w:r>
      <w:r>
        <w:t xml:space="preserve">  </w:t>
      </w:r>
    </w:p>
    <w:p w14:paraId="34CC11DC" w14:textId="77777777" w:rsidR="0091757B" w:rsidRDefault="0091757B" w:rsidP="00105DE3">
      <w:pPr>
        <w:numPr>
          <w:ilvl w:val="1"/>
          <w:numId w:val="8"/>
        </w:numPr>
        <w:spacing w:after="120" w:line="256" w:lineRule="auto"/>
      </w:pPr>
      <w:r>
        <w:t xml:space="preserve">Agreements: GP#16, #17, #18, #19 are mandatory for Rel-16 UE. </w:t>
      </w:r>
    </w:p>
    <w:p w14:paraId="13D5E909" w14:textId="77777777" w:rsidR="0091757B" w:rsidRDefault="0091757B" w:rsidP="00105DE3">
      <w:pPr>
        <w:numPr>
          <w:ilvl w:val="1"/>
          <w:numId w:val="8"/>
        </w:numPr>
        <w:spacing w:after="120" w:line="256" w:lineRule="auto"/>
      </w:pPr>
      <w:r>
        <w:t xml:space="preserve">Further discuss other GPs proposed to be mandatory by each company. </w:t>
      </w:r>
    </w:p>
    <w:p w14:paraId="1059B605" w14:textId="77777777" w:rsidR="0091757B" w:rsidRPr="00EC7104" w:rsidRDefault="0091757B" w:rsidP="0091757B"/>
    <w:p w14:paraId="5CA896B0" w14:textId="5AA53093" w:rsidR="0091757B" w:rsidRPr="002059A9" w:rsidRDefault="0091757B" w:rsidP="0091757B">
      <w:r w:rsidRPr="002059A9">
        <w:t>---------------------------------------------------------------------------------------------------------------------</w:t>
      </w:r>
    </w:p>
    <w:p w14:paraId="04A1101A" w14:textId="77777777" w:rsidR="0091757B" w:rsidRDefault="0091757B" w:rsidP="0091757B">
      <w:pPr>
        <w:rPr>
          <w:rFonts w:ascii="Arial" w:hAnsi="Arial" w:cs="Arial"/>
          <w:b/>
          <w:color w:val="0000FF"/>
          <w:u w:val="thick"/>
        </w:rPr>
      </w:pPr>
    </w:p>
    <w:p w14:paraId="115AD861" w14:textId="0E4553DE" w:rsidR="00193449" w:rsidRPr="00411604" w:rsidRDefault="00411604" w:rsidP="00411604">
      <w:pPr>
        <w:rPr>
          <w:color w:val="993300"/>
          <w:u w:val="single"/>
        </w:rPr>
      </w:pPr>
      <w:r>
        <w:rPr>
          <w:rFonts w:ascii="Arial" w:hAnsi="Arial" w:cs="Arial"/>
          <w:b/>
        </w:rPr>
        <w:t>Agreement:</w:t>
      </w:r>
      <w:r w:rsidR="0091757B">
        <w:rPr>
          <w:rFonts w:ascii="Arial" w:hAnsi="Arial" w:cs="Arial"/>
          <w:b/>
        </w:rPr>
        <w:br/>
      </w:r>
      <w:r w:rsidR="0091757B">
        <w:rPr>
          <w:rFonts w:ascii="Arial" w:hAnsi="Arial" w:cs="Arial"/>
          <w:b/>
        </w:rPr>
        <w:br/>
      </w:r>
    </w:p>
    <w:sectPr w:rsidR="00193449" w:rsidRPr="0041160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980B0F" w14:textId="77777777" w:rsidR="00716E17" w:rsidRDefault="00716E17" w:rsidP="001A5866">
      <w:r>
        <w:separator/>
      </w:r>
    </w:p>
  </w:endnote>
  <w:endnote w:type="continuationSeparator" w:id="0">
    <w:p w14:paraId="334E31A0" w14:textId="77777777" w:rsidR="00716E17" w:rsidRDefault="00716E17" w:rsidP="001A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Narrow">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F0184" w14:textId="77777777" w:rsidR="00716E17" w:rsidRDefault="00716E17" w:rsidP="001A5866">
      <w:r>
        <w:separator/>
      </w:r>
    </w:p>
  </w:footnote>
  <w:footnote w:type="continuationSeparator" w:id="0">
    <w:p w14:paraId="2471ADD7" w14:textId="77777777" w:rsidR="00716E17" w:rsidRDefault="00716E17" w:rsidP="001A5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28CE230"/>
    <w:lvl w:ilvl="0">
      <w:start w:val="1"/>
      <w:numFmt w:val="decimal"/>
      <w:pStyle w:val="ListNumber"/>
      <w:lvlText w:val="%1."/>
      <w:lvlJc w:val="left"/>
      <w:pPr>
        <w:tabs>
          <w:tab w:val="num" w:pos="360"/>
        </w:tabs>
        <w:ind w:left="360" w:hanging="360"/>
      </w:p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316A01"/>
    <w:multiLevelType w:val="hybridMultilevel"/>
    <w:tmpl w:val="E06C19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AA0961"/>
    <w:multiLevelType w:val="hybridMultilevel"/>
    <w:tmpl w:val="10C266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E8C1C91"/>
    <w:multiLevelType w:val="hybridMultilevel"/>
    <w:tmpl w:val="56823B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1C4BF7"/>
    <w:multiLevelType w:val="hybridMultilevel"/>
    <w:tmpl w:val="D8C481D4"/>
    <w:lvl w:ilvl="0" w:tplc="04090001">
      <w:start w:val="1"/>
      <w:numFmt w:val="bullet"/>
      <w:lvlText w:val=""/>
      <w:lvlJc w:val="left"/>
      <w:pPr>
        <w:ind w:left="360" w:hanging="360"/>
      </w:pPr>
      <w:rPr>
        <w:rFonts w:ascii="Symbol" w:hAnsi="Symbol" w:hint="default"/>
      </w:rPr>
    </w:lvl>
    <w:lvl w:ilvl="1" w:tplc="25B62880">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0"/>
  </w:num>
  <w:num w:numId="2">
    <w:abstractNumId w:val="10"/>
  </w:num>
  <w:num w:numId="3">
    <w:abstractNumId w:val="16"/>
  </w:num>
  <w:num w:numId="4">
    <w:abstractNumId w:val="13"/>
  </w:num>
  <w:num w:numId="5">
    <w:abstractNumId w:val="7"/>
  </w:num>
  <w:num w:numId="6">
    <w:abstractNumId w:val="3"/>
  </w:num>
  <w:num w:numId="7">
    <w:abstractNumId w:val="6"/>
  </w:num>
  <w:num w:numId="8">
    <w:abstractNumId w:val="2"/>
  </w:num>
  <w:num w:numId="9">
    <w:abstractNumId w:val="17"/>
    <w:lvlOverride w:ilvl="0">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4"/>
  </w:num>
  <w:num w:numId="16">
    <w:abstractNumId w:val="9"/>
  </w:num>
  <w:num w:numId="17">
    <w:abstractNumId w:val="8"/>
  </w:num>
  <w:num w:numId="18">
    <w:abstractNumId w:val="14"/>
  </w:num>
  <w:num w:numId="19">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B51"/>
    <w:rsid w:val="000001EE"/>
    <w:rsid w:val="00000322"/>
    <w:rsid w:val="000008FF"/>
    <w:rsid w:val="00003BF5"/>
    <w:rsid w:val="00004055"/>
    <w:rsid w:val="00012D7E"/>
    <w:rsid w:val="000131A4"/>
    <w:rsid w:val="0001342E"/>
    <w:rsid w:val="00013D14"/>
    <w:rsid w:val="000150E4"/>
    <w:rsid w:val="0001585A"/>
    <w:rsid w:val="00016A8A"/>
    <w:rsid w:val="00021F71"/>
    <w:rsid w:val="000244BA"/>
    <w:rsid w:val="00026196"/>
    <w:rsid w:val="00026C6B"/>
    <w:rsid w:val="000301BC"/>
    <w:rsid w:val="00030A42"/>
    <w:rsid w:val="00033520"/>
    <w:rsid w:val="00034C11"/>
    <w:rsid w:val="00036EF9"/>
    <w:rsid w:val="00043DE2"/>
    <w:rsid w:val="00043FEC"/>
    <w:rsid w:val="000441DD"/>
    <w:rsid w:val="00045D8D"/>
    <w:rsid w:val="00045F5E"/>
    <w:rsid w:val="000515AE"/>
    <w:rsid w:val="00052542"/>
    <w:rsid w:val="000544D9"/>
    <w:rsid w:val="000544F5"/>
    <w:rsid w:val="0005663A"/>
    <w:rsid w:val="0006002C"/>
    <w:rsid w:val="000603DD"/>
    <w:rsid w:val="00060DB5"/>
    <w:rsid w:val="00060F92"/>
    <w:rsid w:val="0006248E"/>
    <w:rsid w:val="00067006"/>
    <w:rsid w:val="00075899"/>
    <w:rsid w:val="00080CB5"/>
    <w:rsid w:val="00082281"/>
    <w:rsid w:val="00083AC7"/>
    <w:rsid w:val="00084222"/>
    <w:rsid w:val="00085795"/>
    <w:rsid w:val="000858C6"/>
    <w:rsid w:val="00087364"/>
    <w:rsid w:val="00090340"/>
    <w:rsid w:val="00094857"/>
    <w:rsid w:val="0009507E"/>
    <w:rsid w:val="00095E57"/>
    <w:rsid w:val="000974E3"/>
    <w:rsid w:val="000A4581"/>
    <w:rsid w:val="000B371E"/>
    <w:rsid w:val="000B5526"/>
    <w:rsid w:val="000B611D"/>
    <w:rsid w:val="000C15C4"/>
    <w:rsid w:val="000C19AF"/>
    <w:rsid w:val="000C21AD"/>
    <w:rsid w:val="000C313E"/>
    <w:rsid w:val="000C3BA0"/>
    <w:rsid w:val="000C46C4"/>
    <w:rsid w:val="000E027A"/>
    <w:rsid w:val="000E1117"/>
    <w:rsid w:val="000E3579"/>
    <w:rsid w:val="000E3945"/>
    <w:rsid w:val="000E3F1F"/>
    <w:rsid w:val="000E4838"/>
    <w:rsid w:val="000E507C"/>
    <w:rsid w:val="000E5890"/>
    <w:rsid w:val="000E64FB"/>
    <w:rsid w:val="000E669D"/>
    <w:rsid w:val="000E7031"/>
    <w:rsid w:val="000F7227"/>
    <w:rsid w:val="0010069C"/>
    <w:rsid w:val="00103B7C"/>
    <w:rsid w:val="00104778"/>
    <w:rsid w:val="0010480B"/>
    <w:rsid w:val="001048CB"/>
    <w:rsid w:val="00104BAA"/>
    <w:rsid w:val="00105DE3"/>
    <w:rsid w:val="0011235E"/>
    <w:rsid w:val="001151A8"/>
    <w:rsid w:val="00116218"/>
    <w:rsid w:val="00117792"/>
    <w:rsid w:val="00120E32"/>
    <w:rsid w:val="00121E3B"/>
    <w:rsid w:val="00121F26"/>
    <w:rsid w:val="00122502"/>
    <w:rsid w:val="00122B65"/>
    <w:rsid w:val="0012486F"/>
    <w:rsid w:val="0012508A"/>
    <w:rsid w:val="00133A3A"/>
    <w:rsid w:val="00133CD8"/>
    <w:rsid w:val="001347D0"/>
    <w:rsid w:val="00135C21"/>
    <w:rsid w:val="00135D5D"/>
    <w:rsid w:val="00140EAA"/>
    <w:rsid w:val="001418C1"/>
    <w:rsid w:val="001426C8"/>
    <w:rsid w:val="001429C7"/>
    <w:rsid w:val="00143215"/>
    <w:rsid w:val="00143E21"/>
    <w:rsid w:val="00144378"/>
    <w:rsid w:val="001477BC"/>
    <w:rsid w:val="00150199"/>
    <w:rsid w:val="001505A3"/>
    <w:rsid w:val="00155A7A"/>
    <w:rsid w:val="00155C1F"/>
    <w:rsid w:val="0015786B"/>
    <w:rsid w:val="00160029"/>
    <w:rsid w:val="00160491"/>
    <w:rsid w:val="0016290F"/>
    <w:rsid w:val="00163E02"/>
    <w:rsid w:val="001656DB"/>
    <w:rsid w:val="00170225"/>
    <w:rsid w:val="00171542"/>
    <w:rsid w:val="00174CB5"/>
    <w:rsid w:val="0017630C"/>
    <w:rsid w:val="00176626"/>
    <w:rsid w:val="001775A1"/>
    <w:rsid w:val="00177B15"/>
    <w:rsid w:val="0018325B"/>
    <w:rsid w:val="0018363C"/>
    <w:rsid w:val="0018652C"/>
    <w:rsid w:val="00190DF7"/>
    <w:rsid w:val="00192FFB"/>
    <w:rsid w:val="00193449"/>
    <w:rsid w:val="00194579"/>
    <w:rsid w:val="00197223"/>
    <w:rsid w:val="001A0B46"/>
    <w:rsid w:val="001A0C22"/>
    <w:rsid w:val="001A13C7"/>
    <w:rsid w:val="001A26DB"/>
    <w:rsid w:val="001A3A8B"/>
    <w:rsid w:val="001A5866"/>
    <w:rsid w:val="001A60CD"/>
    <w:rsid w:val="001A6682"/>
    <w:rsid w:val="001A6965"/>
    <w:rsid w:val="001A6EF3"/>
    <w:rsid w:val="001A6F6A"/>
    <w:rsid w:val="001A707E"/>
    <w:rsid w:val="001B00A9"/>
    <w:rsid w:val="001B4918"/>
    <w:rsid w:val="001B674A"/>
    <w:rsid w:val="001B68C0"/>
    <w:rsid w:val="001B7C29"/>
    <w:rsid w:val="001C1E32"/>
    <w:rsid w:val="001C2003"/>
    <w:rsid w:val="001C3828"/>
    <w:rsid w:val="001C657F"/>
    <w:rsid w:val="001D11D6"/>
    <w:rsid w:val="001D5311"/>
    <w:rsid w:val="001D5A8B"/>
    <w:rsid w:val="001D6327"/>
    <w:rsid w:val="001D6AD8"/>
    <w:rsid w:val="001D6AE9"/>
    <w:rsid w:val="001E5291"/>
    <w:rsid w:val="001E67E4"/>
    <w:rsid w:val="001E7248"/>
    <w:rsid w:val="001E745B"/>
    <w:rsid w:val="001F0EFC"/>
    <w:rsid w:val="001F25E3"/>
    <w:rsid w:val="001F2C07"/>
    <w:rsid w:val="001F37D8"/>
    <w:rsid w:val="001F3F05"/>
    <w:rsid w:val="001F3FEE"/>
    <w:rsid w:val="001F5CF4"/>
    <w:rsid w:val="001F672A"/>
    <w:rsid w:val="001F6AEE"/>
    <w:rsid w:val="001F7B34"/>
    <w:rsid w:val="002007BF"/>
    <w:rsid w:val="00202285"/>
    <w:rsid w:val="00204B20"/>
    <w:rsid w:val="00206940"/>
    <w:rsid w:val="00213523"/>
    <w:rsid w:val="00213EA5"/>
    <w:rsid w:val="00214A9A"/>
    <w:rsid w:val="0021663C"/>
    <w:rsid w:val="00220E46"/>
    <w:rsid w:val="00222A62"/>
    <w:rsid w:val="002246DC"/>
    <w:rsid w:val="00225DD5"/>
    <w:rsid w:val="00226F92"/>
    <w:rsid w:val="002303B3"/>
    <w:rsid w:val="00230C7A"/>
    <w:rsid w:val="002330FD"/>
    <w:rsid w:val="00235FD9"/>
    <w:rsid w:val="002363AE"/>
    <w:rsid w:val="002369B3"/>
    <w:rsid w:val="002376C7"/>
    <w:rsid w:val="00241FA1"/>
    <w:rsid w:val="0024466F"/>
    <w:rsid w:val="00247E68"/>
    <w:rsid w:val="00250A54"/>
    <w:rsid w:val="00251825"/>
    <w:rsid w:val="00252AAE"/>
    <w:rsid w:val="002543CD"/>
    <w:rsid w:val="002617B7"/>
    <w:rsid w:val="002629EA"/>
    <w:rsid w:val="00263088"/>
    <w:rsid w:val="0026327A"/>
    <w:rsid w:val="002638B3"/>
    <w:rsid w:val="002647B3"/>
    <w:rsid w:val="00264E58"/>
    <w:rsid w:val="00266BD0"/>
    <w:rsid w:val="0027314E"/>
    <w:rsid w:val="00273429"/>
    <w:rsid w:val="002749C8"/>
    <w:rsid w:val="002768FE"/>
    <w:rsid w:val="002804BD"/>
    <w:rsid w:val="002840EE"/>
    <w:rsid w:val="00284607"/>
    <w:rsid w:val="00285833"/>
    <w:rsid w:val="0028672E"/>
    <w:rsid w:val="00287135"/>
    <w:rsid w:val="002877B7"/>
    <w:rsid w:val="002927E0"/>
    <w:rsid w:val="00295C8F"/>
    <w:rsid w:val="002A15E0"/>
    <w:rsid w:val="002A2B9E"/>
    <w:rsid w:val="002A345A"/>
    <w:rsid w:val="002A4276"/>
    <w:rsid w:val="002A4ED9"/>
    <w:rsid w:val="002A5CCF"/>
    <w:rsid w:val="002B3D50"/>
    <w:rsid w:val="002B6C0C"/>
    <w:rsid w:val="002B6DF1"/>
    <w:rsid w:val="002B7B2B"/>
    <w:rsid w:val="002C0D63"/>
    <w:rsid w:val="002C1CF2"/>
    <w:rsid w:val="002C3CD7"/>
    <w:rsid w:val="002C5951"/>
    <w:rsid w:val="002C6AF0"/>
    <w:rsid w:val="002D20DF"/>
    <w:rsid w:val="002D389E"/>
    <w:rsid w:val="002D4F41"/>
    <w:rsid w:val="002D56AB"/>
    <w:rsid w:val="002D6256"/>
    <w:rsid w:val="002D66CB"/>
    <w:rsid w:val="002D6781"/>
    <w:rsid w:val="002D6A2A"/>
    <w:rsid w:val="002D6D9C"/>
    <w:rsid w:val="002E26F0"/>
    <w:rsid w:val="002E328F"/>
    <w:rsid w:val="002E51E2"/>
    <w:rsid w:val="002E651D"/>
    <w:rsid w:val="002F13C2"/>
    <w:rsid w:val="002F2085"/>
    <w:rsid w:val="002F2ED9"/>
    <w:rsid w:val="002F5FC1"/>
    <w:rsid w:val="002F66F1"/>
    <w:rsid w:val="0030077F"/>
    <w:rsid w:val="00302907"/>
    <w:rsid w:val="003036F0"/>
    <w:rsid w:val="003051C6"/>
    <w:rsid w:val="0030543C"/>
    <w:rsid w:val="00306BF9"/>
    <w:rsid w:val="00307851"/>
    <w:rsid w:val="003104B8"/>
    <w:rsid w:val="00310EBB"/>
    <w:rsid w:val="00310EC2"/>
    <w:rsid w:val="003134CA"/>
    <w:rsid w:val="00314615"/>
    <w:rsid w:val="00316917"/>
    <w:rsid w:val="00316A7B"/>
    <w:rsid w:val="00325A2C"/>
    <w:rsid w:val="00326045"/>
    <w:rsid w:val="00327746"/>
    <w:rsid w:val="00335AEC"/>
    <w:rsid w:val="00336FBD"/>
    <w:rsid w:val="00342F0E"/>
    <w:rsid w:val="003438ED"/>
    <w:rsid w:val="0034595E"/>
    <w:rsid w:val="00346C17"/>
    <w:rsid w:val="003501AF"/>
    <w:rsid w:val="00351944"/>
    <w:rsid w:val="00351BD8"/>
    <w:rsid w:val="003524DB"/>
    <w:rsid w:val="0035251C"/>
    <w:rsid w:val="003525DD"/>
    <w:rsid w:val="00352A46"/>
    <w:rsid w:val="00354F0E"/>
    <w:rsid w:val="00355310"/>
    <w:rsid w:val="00355E13"/>
    <w:rsid w:val="00355E98"/>
    <w:rsid w:val="00356678"/>
    <w:rsid w:val="00357383"/>
    <w:rsid w:val="0036248D"/>
    <w:rsid w:val="003661FB"/>
    <w:rsid w:val="00367748"/>
    <w:rsid w:val="0037071E"/>
    <w:rsid w:val="00372A07"/>
    <w:rsid w:val="0037323E"/>
    <w:rsid w:val="0037378E"/>
    <w:rsid w:val="003737C9"/>
    <w:rsid w:val="00373AA3"/>
    <w:rsid w:val="00376C63"/>
    <w:rsid w:val="00376F97"/>
    <w:rsid w:val="0037705D"/>
    <w:rsid w:val="003777DA"/>
    <w:rsid w:val="0037783E"/>
    <w:rsid w:val="00377B51"/>
    <w:rsid w:val="00377CED"/>
    <w:rsid w:val="003832CF"/>
    <w:rsid w:val="00384EA1"/>
    <w:rsid w:val="0039077B"/>
    <w:rsid w:val="00390F1B"/>
    <w:rsid w:val="00391637"/>
    <w:rsid w:val="00393199"/>
    <w:rsid w:val="00393F9D"/>
    <w:rsid w:val="003952AA"/>
    <w:rsid w:val="00395B09"/>
    <w:rsid w:val="00395E11"/>
    <w:rsid w:val="003A1EB1"/>
    <w:rsid w:val="003A3566"/>
    <w:rsid w:val="003A3BD4"/>
    <w:rsid w:val="003A6A58"/>
    <w:rsid w:val="003B1667"/>
    <w:rsid w:val="003B21AB"/>
    <w:rsid w:val="003B22C6"/>
    <w:rsid w:val="003B2D21"/>
    <w:rsid w:val="003B3C35"/>
    <w:rsid w:val="003B5235"/>
    <w:rsid w:val="003B5356"/>
    <w:rsid w:val="003B5AF5"/>
    <w:rsid w:val="003B7D7E"/>
    <w:rsid w:val="003B7F28"/>
    <w:rsid w:val="003C36F2"/>
    <w:rsid w:val="003C4E3D"/>
    <w:rsid w:val="003D0A13"/>
    <w:rsid w:val="003D18B3"/>
    <w:rsid w:val="003D316E"/>
    <w:rsid w:val="003E67D7"/>
    <w:rsid w:val="003F12F0"/>
    <w:rsid w:val="003F3997"/>
    <w:rsid w:val="003F3F9F"/>
    <w:rsid w:val="003F4514"/>
    <w:rsid w:val="003F5A77"/>
    <w:rsid w:val="003F6588"/>
    <w:rsid w:val="003F7475"/>
    <w:rsid w:val="00402587"/>
    <w:rsid w:val="00402F3D"/>
    <w:rsid w:val="00403524"/>
    <w:rsid w:val="00411221"/>
    <w:rsid w:val="00411604"/>
    <w:rsid w:val="004179A9"/>
    <w:rsid w:val="00420FAC"/>
    <w:rsid w:val="004249E1"/>
    <w:rsid w:val="00425434"/>
    <w:rsid w:val="00432C93"/>
    <w:rsid w:val="00433A7B"/>
    <w:rsid w:val="004349F3"/>
    <w:rsid w:val="004365CC"/>
    <w:rsid w:val="0043774B"/>
    <w:rsid w:val="00440D04"/>
    <w:rsid w:val="00441539"/>
    <w:rsid w:val="00444DBE"/>
    <w:rsid w:val="00445CAB"/>
    <w:rsid w:val="00447260"/>
    <w:rsid w:val="00447C3E"/>
    <w:rsid w:val="004502B2"/>
    <w:rsid w:val="00451723"/>
    <w:rsid w:val="004552D8"/>
    <w:rsid w:val="00455EF2"/>
    <w:rsid w:val="004618FC"/>
    <w:rsid w:val="00461CEF"/>
    <w:rsid w:val="00461ECB"/>
    <w:rsid w:val="004647AE"/>
    <w:rsid w:val="00465E77"/>
    <w:rsid w:val="00466BFB"/>
    <w:rsid w:val="004777B8"/>
    <w:rsid w:val="00477CCB"/>
    <w:rsid w:val="00484E20"/>
    <w:rsid w:val="00486D4B"/>
    <w:rsid w:val="004939D0"/>
    <w:rsid w:val="00493CE6"/>
    <w:rsid w:val="004943A2"/>
    <w:rsid w:val="004972AB"/>
    <w:rsid w:val="00497565"/>
    <w:rsid w:val="004A0202"/>
    <w:rsid w:val="004A0803"/>
    <w:rsid w:val="004A0EE6"/>
    <w:rsid w:val="004A2DEB"/>
    <w:rsid w:val="004A3617"/>
    <w:rsid w:val="004A4BE4"/>
    <w:rsid w:val="004A6941"/>
    <w:rsid w:val="004A695A"/>
    <w:rsid w:val="004A6A5F"/>
    <w:rsid w:val="004B09B6"/>
    <w:rsid w:val="004B134C"/>
    <w:rsid w:val="004B398F"/>
    <w:rsid w:val="004B4E1D"/>
    <w:rsid w:val="004B6485"/>
    <w:rsid w:val="004B7691"/>
    <w:rsid w:val="004B7D88"/>
    <w:rsid w:val="004C00F7"/>
    <w:rsid w:val="004C1B45"/>
    <w:rsid w:val="004C2A45"/>
    <w:rsid w:val="004C51E6"/>
    <w:rsid w:val="004C5E4B"/>
    <w:rsid w:val="004C6F00"/>
    <w:rsid w:val="004D091A"/>
    <w:rsid w:val="004D2DB6"/>
    <w:rsid w:val="004D41C2"/>
    <w:rsid w:val="004D4943"/>
    <w:rsid w:val="004D4A9F"/>
    <w:rsid w:val="004D6585"/>
    <w:rsid w:val="004D709B"/>
    <w:rsid w:val="004D7DD4"/>
    <w:rsid w:val="004E2480"/>
    <w:rsid w:val="004E67F6"/>
    <w:rsid w:val="004F5A61"/>
    <w:rsid w:val="004F692A"/>
    <w:rsid w:val="005031D7"/>
    <w:rsid w:val="00504267"/>
    <w:rsid w:val="00506C38"/>
    <w:rsid w:val="00510545"/>
    <w:rsid w:val="00510DDC"/>
    <w:rsid w:val="00511189"/>
    <w:rsid w:val="00511714"/>
    <w:rsid w:val="00512E7C"/>
    <w:rsid w:val="00515B2E"/>
    <w:rsid w:val="0051622C"/>
    <w:rsid w:val="00520865"/>
    <w:rsid w:val="005209D2"/>
    <w:rsid w:val="00521252"/>
    <w:rsid w:val="005238D8"/>
    <w:rsid w:val="0052549F"/>
    <w:rsid w:val="00525A07"/>
    <w:rsid w:val="00525C64"/>
    <w:rsid w:val="005279B5"/>
    <w:rsid w:val="00530282"/>
    <w:rsid w:val="00530CC2"/>
    <w:rsid w:val="00530F65"/>
    <w:rsid w:val="005328B6"/>
    <w:rsid w:val="00536265"/>
    <w:rsid w:val="00540794"/>
    <w:rsid w:val="005431CB"/>
    <w:rsid w:val="00544CF2"/>
    <w:rsid w:val="005462D6"/>
    <w:rsid w:val="00547970"/>
    <w:rsid w:val="005513F7"/>
    <w:rsid w:val="00554751"/>
    <w:rsid w:val="00556F1C"/>
    <w:rsid w:val="005620AC"/>
    <w:rsid w:val="00566261"/>
    <w:rsid w:val="00566824"/>
    <w:rsid w:val="00574472"/>
    <w:rsid w:val="005763AE"/>
    <w:rsid w:val="005769B0"/>
    <w:rsid w:val="00577FB9"/>
    <w:rsid w:val="00580B67"/>
    <w:rsid w:val="0058212E"/>
    <w:rsid w:val="0058361F"/>
    <w:rsid w:val="0058547C"/>
    <w:rsid w:val="0058765E"/>
    <w:rsid w:val="0059064C"/>
    <w:rsid w:val="00590DC2"/>
    <w:rsid w:val="0059238A"/>
    <w:rsid w:val="005939E0"/>
    <w:rsid w:val="00594A96"/>
    <w:rsid w:val="00596E16"/>
    <w:rsid w:val="005A1A63"/>
    <w:rsid w:val="005A1AAF"/>
    <w:rsid w:val="005A4DFE"/>
    <w:rsid w:val="005A4E51"/>
    <w:rsid w:val="005A556A"/>
    <w:rsid w:val="005B542D"/>
    <w:rsid w:val="005B6E49"/>
    <w:rsid w:val="005B72B8"/>
    <w:rsid w:val="005C01A8"/>
    <w:rsid w:val="005C10A4"/>
    <w:rsid w:val="005C3E77"/>
    <w:rsid w:val="005C3FCC"/>
    <w:rsid w:val="005C7449"/>
    <w:rsid w:val="005D0052"/>
    <w:rsid w:val="005D2AEA"/>
    <w:rsid w:val="005D36B7"/>
    <w:rsid w:val="005D6332"/>
    <w:rsid w:val="005D677E"/>
    <w:rsid w:val="005D754C"/>
    <w:rsid w:val="005D7EB4"/>
    <w:rsid w:val="005E0EAA"/>
    <w:rsid w:val="005E2F14"/>
    <w:rsid w:val="005E3316"/>
    <w:rsid w:val="005E3711"/>
    <w:rsid w:val="005F4DAE"/>
    <w:rsid w:val="005F65F4"/>
    <w:rsid w:val="00604AB9"/>
    <w:rsid w:val="00605335"/>
    <w:rsid w:val="0060570F"/>
    <w:rsid w:val="0061077D"/>
    <w:rsid w:val="00613DBB"/>
    <w:rsid w:val="0061560E"/>
    <w:rsid w:val="006163B9"/>
    <w:rsid w:val="006174F4"/>
    <w:rsid w:val="006203C3"/>
    <w:rsid w:val="00621652"/>
    <w:rsid w:val="00621FD1"/>
    <w:rsid w:val="00623E64"/>
    <w:rsid w:val="00625161"/>
    <w:rsid w:val="006279A1"/>
    <w:rsid w:val="006302B3"/>
    <w:rsid w:val="00630CDD"/>
    <w:rsid w:val="0063270A"/>
    <w:rsid w:val="006333E8"/>
    <w:rsid w:val="00634541"/>
    <w:rsid w:val="006351DA"/>
    <w:rsid w:val="00636172"/>
    <w:rsid w:val="00636359"/>
    <w:rsid w:val="00637244"/>
    <w:rsid w:val="0064040A"/>
    <w:rsid w:val="006416CC"/>
    <w:rsid w:val="00642572"/>
    <w:rsid w:val="0064572F"/>
    <w:rsid w:val="00650BB3"/>
    <w:rsid w:val="00652678"/>
    <w:rsid w:val="006535A3"/>
    <w:rsid w:val="0065576A"/>
    <w:rsid w:val="00655AA5"/>
    <w:rsid w:val="00656BC3"/>
    <w:rsid w:val="0065746E"/>
    <w:rsid w:val="00665B95"/>
    <w:rsid w:val="0066621F"/>
    <w:rsid w:val="00667C2C"/>
    <w:rsid w:val="006708D3"/>
    <w:rsid w:val="00670BF7"/>
    <w:rsid w:val="006756E9"/>
    <w:rsid w:val="006778EF"/>
    <w:rsid w:val="00677C92"/>
    <w:rsid w:val="0068023A"/>
    <w:rsid w:val="00680BB7"/>
    <w:rsid w:val="006817F9"/>
    <w:rsid w:val="00681BD9"/>
    <w:rsid w:val="00682442"/>
    <w:rsid w:val="00683525"/>
    <w:rsid w:val="00685620"/>
    <w:rsid w:val="00685C1C"/>
    <w:rsid w:val="006908F1"/>
    <w:rsid w:val="00692406"/>
    <w:rsid w:val="00692DBD"/>
    <w:rsid w:val="00692E79"/>
    <w:rsid w:val="00692F5D"/>
    <w:rsid w:val="00694A15"/>
    <w:rsid w:val="00696568"/>
    <w:rsid w:val="006A2D19"/>
    <w:rsid w:val="006A4EE7"/>
    <w:rsid w:val="006A559C"/>
    <w:rsid w:val="006B00AB"/>
    <w:rsid w:val="006B4008"/>
    <w:rsid w:val="006B57CD"/>
    <w:rsid w:val="006B6BE1"/>
    <w:rsid w:val="006B6D40"/>
    <w:rsid w:val="006C453C"/>
    <w:rsid w:val="006C7433"/>
    <w:rsid w:val="006D2786"/>
    <w:rsid w:val="006D475A"/>
    <w:rsid w:val="006D4A58"/>
    <w:rsid w:val="006E0106"/>
    <w:rsid w:val="006E016B"/>
    <w:rsid w:val="006E1E16"/>
    <w:rsid w:val="006E521D"/>
    <w:rsid w:val="006E5FA6"/>
    <w:rsid w:val="006E776F"/>
    <w:rsid w:val="006F07D8"/>
    <w:rsid w:val="006F168F"/>
    <w:rsid w:val="006F2E35"/>
    <w:rsid w:val="006F3414"/>
    <w:rsid w:val="006F5939"/>
    <w:rsid w:val="006F5C9C"/>
    <w:rsid w:val="00701827"/>
    <w:rsid w:val="00703002"/>
    <w:rsid w:val="007049C9"/>
    <w:rsid w:val="0070590A"/>
    <w:rsid w:val="00707056"/>
    <w:rsid w:val="00716E17"/>
    <w:rsid w:val="0072137C"/>
    <w:rsid w:val="00724CF1"/>
    <w:rsid w:val="007251F0"/>
    <w:rsid w:val="00727177"/>
    <w:rsid w:val="00733127"/>
    <w:rsid w:val="00734E87"/>
    <w:rsid w:val="00736EE6"/>
    <w:rsid w:val="007375A6"/>
    <w:rsid w:val="007376AE"/>
    <w:rsid w:val="007379C5"/>
    <w:rsid w:val="00740043"/>
    <w:rsid w:val="00740C9F"/>
    <w:rsid w:val="007416BF"/>
    <w:rsid w:val="00742AE7"/>
    <w:rsid w:val="0075106E"/>
    <w:rsid w:val="00752DCC"/>
    <w:rsid w:val="00754999"/>
    <w:rsid w:val="007559A7"/>
    <w:rsid w:val="007560E2"/>
    <w:rsid w:val="007602A7"/>
    <w:rsid w:val="007605A0"/>
    <w:rsid w:val="007607A8"/>
    <w:rsid w:val="00761DF6"/>
    <w:rsid w:val="00763692"/>
    <w:rsid w:val="00763F80"/>
    <w:rsid w:val="0076572F"/>
    <w:rsid w:val="0076693C"/>
    <w:rsid w:val="0077040E"/>
    <w:rsid w:val="00771DDE"/>
    <w:rsid w:val="00772E91"/>
    <w:rsid w:val="00773502"/>
    <w:rsid w:val="00773C50"/>
    <w:rsid w:val="007764C1"/>
    <w:rsid w:val="00777A94"/>
    <w:rsid w:val="0078467D"/>
    <w:rsid w:val="00790856"/>
    <w:rsid w:val="00794595"/>
    <w:rsid w:val="00794C3B"/>
    <w:rsid w:val="00794FDF"/>
    <w:rsid w:val="00795873"/>
    <w:rsid w:val="007A08DC"/>
    <w:rsid w:val="007A1AED"/>
    <w:rsid w:val="007A4D09"/>
    <w:rsid w:val="007A502E"/>
    <w:rsid w:val="007A53E5"/>
    <w:rsid w:val="007A5F2E"/>
    <w:rsid w:val="007A795E"/>
    <w:rsid w:val="007B4857"/>
    <w:rsid w:val="007C0945"/>
    <w:rsid w:val="007C10B1"/>
    <w:rsid w:val="007C17D9"/>
    <w:rsid w:val="007C1886"/>
    <w:rsid w:val="007C35ED"/>
    <w:rsid w:val="007C597A"/>
    <w:rsid w:val="007C6216"/>
    <w:rsid w:val="007C6923"/>
    <w:rsid w:val="007C7ADC"/>
    <w:rsid w:val="007D030E"/>
    <w:rsid w:val="007D252E"/>
    <w:rsid w:val="007D2F4E"/>
    <w:rsid w:val="007D305E"/>
    <w:rsid w:val="007D3193"/>
    <w:rsid w:val="007D3A69"/>
    <w:rsid w:val="007D4C93"/>
    <w:rsid w:val="007E05CA"/>
    <w:rsid w:val="007E0806"/>
    <w:rsid w:val="007E16BC"/>
    <w:rsid w:val="007E1B7F"/>
    <w:rsid w:val="007E23CC"/>
    <w:rsid w:val="007E41D9"/>
    <w:rsid w:val="007E51CE"/>
    <w:rsid w:val="007E7218"/>
    <w:rsid w:val="007E7AED"/>
    <w:rsid w:val="007F10D7"/>
    <w:rsid w:val="007F6A72"/>
    <w:rsid w:val="007F747F"/>
    <w:rsid w:val="008018BD"/>
    <w:rsid w:val="008019D3"/>
    <w:rsid w:val="0080260A"/>
    <w:rsid w:val="00803C85"/>
    <w:rsid w:val="008041AF"/>
    <w:rsid w:val="00804B5A"/>
    <w:rsid w:val="0080594D"/>
    <w:rsid w:val="00807784"/>
    <w:rsid w:val="008136F5"/>
    <w:rsid w:val="00813E78"/>
    <w:rsid w:val="0081701C"/>
    <w:rsid w:val="00817C6A"/>
    <w:rsid w:val="0082346E"/>
    <w:rsid w:val="00826B86"/>
    <w:rsid w:val="00827A4D"/>
    <w:rsid w:val="00827B60"/>
    <w:rsid w:val="00837FE0"/>
    <w:rsid w:val="00840BEF"/>
    <w:rsid w:val="00840EE3"/>
    <w:rsid w:val="00840FC9"/>
    <w:rsid w:val="00846A4B"/>
    <w:rsid w:val="00850EB8"/>
    <w:rsid w:val="00851D2C"/>
    <w:rsid w:val="00853A06"/>
    <w:rsid w:val="00854D8C"/>
    <w:rsid w:val="00855BEF"/>
    <w:rsid w:val="008565CB"/>
    <w:rsid w:val="00856AFE"/>
    <w:rsid w:val="00860A51"/>
    <w:rsid w:val="00861515"/>
    <w:rsid w:val="00861AF2"/>
    <w:rsid w:val="00863650"/>
    <w:rsid w:val="00867145"/>
    <w:rsid w:val="008726CA"/>
    <w:rsid w:val="00872F06"/>
    <w:rsid w:val="00873189"/>
    <w:rsid w:val="008749A4"/>
    <w:rsid w:val="0087592F"/>
    <w:rsid w:val="00882A37"/>
    <w:rsid w:val="00883D59"/>
    <w:rsid w:val="008841A2"/>
    <w:rsid w:val="00887996"/>
    <w:rsid w:val="00890586"/>
    <w:rsid w:val="0089479F"/>
    <w:rsid w:val="00896C5B"/>
    <w:rsid w:val="008A3472"/>
    <w:rsid w:val="008A7D68"/>
    <w:rsid w:val="008B00C4"/>
    <w:rsid w:val="008B1590"/>
    <w:rsid w:val="008B5EEC"/>
    <w:rsid w:val="008B77B3"/>
    <w:rsid w:val="008C0304"/>
    <w:rsid w:val="008C0C19"/>
    <w:rsid w:val="008C13AB"/>
    <w:rsid w:val="008C1D1D"/>
    <w:rsid w:val="008C329D"/>
    <w:rsid w:val="008C3372"/>
    <w:rsid w:val="008C38D5"/>
    <w:rsid w:val="008C3B03"/>
    <w:rsid w:val="008C3EDB"/>
    <w:rsid w:val="008C7A1F"/>
    <w:rsid w:val="008D07EF"/>
    <w:rsid w:val="008D271B"/>
    <w:rsid w:val="008D2CEE"/>
    <w:rsid w:val="008D2E2B"/>
    <w:rsid w:val="008D2EB6"/>
    <w:rsid w:val="008D40A5"/>
    <w:rsid w:val="008D51D8"/>
    <w:rsid w:val="008D6F73"/>
    <w:rsid w:val="008E1474"/>
    <w:rsid w:val="008E187E"/>
    <w:rsid w:val="008E2C81"/>
    <w:rsid w:val="008E2EE3"/>
    <w:rsid w:val="008E3242"/>
    <w:rsid w:val="008E43A2"/>
    <w:rsid w:val="008E4AAF"/>
    <w:rsid w:val="008E4B6F"/>
    <w:rsid w:val="008E5D08"/>
    <w:rsid w:val="008F19A8"/>
    <w:rsid w:val="008F5871"/>
    <w:rsid w:val="008F6469"/>
    <w:rsid w:val="008F7E1B"/>
    <w:rsid w:val="009000A5"/>
    <w:rsid w:val="009037BC"/>
    <w:rsid w:val="00906000"/>
    <w:rsid w:val="00911FD1"/>
    <w:rsid w:val="00912BE2"/>
    <w:rsid w:val="00912C6D"/>
    <w:rsid w:val="00912F1B"/>
    <w:rsid w:val="00913427"/>
    <w:rsid w:val="009143E9"/>
    <w:rsid w:val="0091757B"/>
    <w:rsid w:val="009227B5"/>
    <w:rsid w:val="00922FD6"/>
    <w:rsid w:val="00923A9B"/>
    <w:rsid w:val="009243B5"/>
    <w:rsid w:val="00924EC5"/>
    <w:rsid w:val="0092616D"/>
    <w:rsid w:val="00926E5F"/>
    <w:rsid w:val="0093095F"/>
    <w:rsid w:val="0093549E"/>
    <w:rsid w:val="0093714B"/>
    <w:rsid w:val="009408C8"/>
    <w:rsid w:val="009428A6"/>
    <w:rsid w:val="0094315B"/>
    <w:rsid w:val="009440E9"/>
    <w:rsid w:val="00944497"/>
    <w:rsid w:val="00944DA4"/>
    <w:rsid w:val="009452B9"/>
    <w:rsid w:val="009455C9"/>
    <w:rsid w:val="00946FCF"/>
    <w:rsid w:val="009519C7"/>
    <w:rsid w:val="00955EF4"/>
    <w:rsid w:val="00957FA7"/>
    <w:rsid w:val="00960B83"/>
    <w:rsid w:val="0096326D"/>
    <w:rsid w:val="00965DCB"/>
    <w:rsid w:val="0096736C"/>
    <w:rsid w:val="009673F5"/>
    <w:rsid w:val="009706B0"/>
    <w:rsid w:val="009758F5"/>
    <w:rsid w:val="00975D51"/>
    <w:rsid w:val="00977E94"/>
    <w:rsid w:val="00985555"/>
    <w:rsid w:val="00985864"/>
    <w:rsid w:val="009871E0"/>
    <w:rsid w:val="00990297"/>
    <w:rsid w:val="0099150F"/>
    <w:rsid w:val="0099281E"/>
    <w:rsid w:val="00994408"/>
    <w:rsid w:val="00994701"/>
    <w:rsid w:val="00994872"/>
    <w:rsid w:val="00997DA2"/>
    <w:rsid w:val="009A1014"/>
    <w:rsid w:val="009A1B10"/>
    <w:rsid w:val="009A1D9B"/>
    <w:rsid w:val="009A2516"/>
    <w:rsid w:val="009A4284"/>
    <w:rsid w:val="009A6049"/>
    <w:rsid w:val="009B1147"/>
    <w:rsid w:val="009B4619"/>
    <w:rsid w:val="009B5466"/>
    <w:rsid w:val="009C1C49"/>
    <w:rsid w:val="009C22B3"/>
    <w:rsid w:val="009C57CE"/>
    <w:rsid w:val="009D0B51"/>
    <w:rsid w:val="009D3928"/>
    <w:rsid w:val="009D67C2"/>
    <w:rsid w:val="009D7068"/>
    <w:rsid w:val="009E09F3"/>
    <w:rsid w:val="009E0A79"/>
    <w:rsid w:val="009E18C6"/>
    <w:rsid w:val="009F3148"/>
    <w:rsid w:val="009F3EF3"/>
    <w:rsid w:val="009F4FE2"/>
    <w:rsid w:val="009F5E64"/>
    <w:rsid w:val="009F6E63"/>
    <w:rsid w:val="00A03BC1"/>
    <w:rsid w:val="00A06C1F"/>
    <w:rsid w:val="00A10089"/>
    <w:rsid w:val="00A1046C"/>
    <w:rsid w:val="00A11470"/>
    <w:rsid w:val="00A16F58"/>
    <w:rsid w:val="00A17B8F"/>
    <w:rsid w:val="00A17EE2"/>
    <w:rsid w:val="00A22456"/>
    <w:rsid w:val="00A22D84"/>
    <w:rsid w:val="00A24B47"/>
    <w:rsid w:val="00A27D10"/>
    <w:rsid w:val="00A31BBD"/>
    <w:rsid w:val="00A32888"/>
    <w:rsid w:val="00A332B6"/>
    <w:rsid w:val="00A33327"/>
    <w:rsid w:val="00A3624C"/>
    <w:rsid w:val="00A36577"/>
    <w:rsid w:val="00A37909"/>
    <w:rsid w:val="00A427EA"/>
    <w:rsid w:val="00A42C02"/>
    <w:rsid w:val="00A433F4"/>
    <w:rsid w:val="00A44056"/>
    <w:rsid w:val="00A55910"/>
    <w:rsid w:val="00A55AB1"/>
    <w:rsid w:val="00A63D74"/>
    <w:rsid w:val="00A64A61"/>
    <w:rsid w:val="00A67485"/>
    <w:rsid w:val="00A72201"/>
    <w:rsid w:val="00A744A9"/>
    <w:rsid w:val="00A76CC6"/>
    <w:rsid w:val="00A77DAF"/>
    <w:rsid w:val="00A802FB"/>
    <w:rsid w:val="00A80EBF"/>
    <w:rsid w:val="00A85EDB"/>
    <w:rsid w:val="00A8631A"/>
    <w:rsid w:val="00A92F1B"/>
    <w:rsid w:val="00A93F14"/>
    <w:rsid w:val="00A94977"/>
    <w:rsid w:val="00A95BB8"/>
    <w:rsid w:val="00A9772F"/>
    <w:rsid w:val="00A97CE3"/>
    <w:rsid w:val="00AA19D6"/>
    <w:rsid w:val="00AA3BBC"/>
    <w:rsid w:val="00AA3EFB"/>
    <w:rsid w:val="00AA3FB5"/>
    <w:rsid w:val="00AA6129"/>
    <w:rsid w:val="00AA72D1"/>
    <w:rsid w:val="00AA7B26"/>
    <w:rsid w:val="00AA7C74"/>
    <w:rsid w:val="00AB2168"/>
    <w:rsid w:val="00AB65D3"/>
    <w:rsid w:val="00AB728D"/>
    <w:rsid w:val="00AC1ACB"/>
    <w:rsid w:val="00AC3752"/>
    <w:rsid w:val="00AC5367"/>
    <w:rsid w:val="00AD2211"/>
    <w:rsid w:val="00AD27DD"/>
    <w:rsid w:val="00AD3359"/>
    <w:rsid w:val="00AD3B78"/>
    <w:rsid w:val="00AD70FC"/>
    <w:rsid w:val="00AD7CBE"/>
    <w:rsid w:val="00AE062B"/>
    <w:rsid w:val="00AE10BB"/>
    <w:rsid w:val="00AE177E"/>
    <w:rsid w:val="00AE1A9D"/>
    <w:rsid w:val="00AF0DC5"/>
    <w:rsid w:val="00AF10E0"/>
    <w:rsid w:val="00AF2217"/>
    <w:rsid w:val="00AF47E5"/>
    <w:rsid w:val="00B01931"/>
    <w:rsid w:val="00B02E60"/>
    <w:rsid w:val="00B051DE"/>
    <w:rsid w:val="00B059AB"/>
    <w:rsid w:val="00B05EF3"/>
    <w:rsid w:val="00B0749C"/>
    <w:rsid w:val="00B25974"/>
    <w:rsid w:val="00B2616E"/>
    <w:rsid w:val="00B26AD3"/>
    <w:rsid w:val="00B27CFF"/>
    <w:rsid w:val="00B30DB8"/>
    <w:rsid w:val="00B31F7D"/>
    <w:rsid w:val="00B32ACF"/>
    <w:rsid w:val="00B35571"/>
    <w:rsid w:val="00B3765E"/>
    <w:rsid w:val="00B45754"/>
    <w:rsid w:val="00B4724A"/>
    <w:rsid w:val="00B47B9B"/>
    <w:rsid w:val="00B536B8"/>
    <w:rsid w:val="00B5407C"/>
    <w:rsid w:val="00B5486F"/>
    <w:rsid w:val="00B55A01"/>
    <w:rsid w:val="00B61ED7"/>
    <w:rsid w:val="00B6788E"/>
    <w:rsid w:val="00B67DB2"/>
    <w:rsid w:val="00B704A2"/>
    <w:rsid w:val="00B72C18"/>
    <w:rsid w:val="00B74CC5"/>
    <w:rsid w:val="00B754E9"/>
    <w:rsid w:val="00B8033C"/>
    <w:rsid w:val="00B8383A"/>
    <w:rsid w:val="00B84E66"/>
    <w:rsid w:val="00B85FEA"/>
    <w:rsid w:val="00B873CE"/>
    <w:rsid w:val="00B92C55"/>
    <w:rsid w:val="00B93AA2"/>
    <w:rsid w:val="00B952DB"/>
    <w:rsid w:val="00BA293F"/>
    <w:rsid w:val="00BA3B60"/>
    <w:rsid w:val="00BA6C78"/>
    <w:rsid w:val="00BB080B"/>
    <w:rsid w:val="00BB1F0F"/>
    <w:rsid w:val="00BC425C"/>
    <w:rsid w:val="00BC596C"/>
    <w:rsid w:val="00BC71A2"/>
    <w:rsid w:val="00BD0005"/>
    <w:rsid w:val="00BD1ED4"/>
    <w:rsid w:val="00BD3A75"/>
    <w:rsid w:val="00BD40F0"/>
    <w:rsid w:val="00BD4C6A"/>
    <w:rsid w:val="00BD5916"/>
    <w:rsid w:val="00BE52F7"/>
    <w:rsid w:val="00BE5700"/>
    <w:rsid w:val="00BE5BF0"/>
    <w:rsid w:val="00BF00DA"/>
    <w:rsid w:val="00BF0D86"/>
    <w:rsid w:val="00BF1011"/>
    <w:rsid w:val="00BF2658"/>
    <w:rsid w:val="00BF2A87"/>
    <w:rsid w:val="00BF339F"/>
    <w:rsid w:val="00BF6C9E"/>
    <w:rsid w:val="00BF6EDF"/>
    <w:rsid w:val="00BF755F"/>
    <w:rsid w:val="00C03C18"/>
    <w:rsid w:val="00C04289"/>
    <w:rsid w:val="00C04970"/>
    <w:rsid w:val="00C10089"/>
    <w:rsid w:val="00C113B7"/>
    <w:rsid w:val="00C12A39"/>
    <w:rsid w:val="00C14157"/>
    <w:rsid w:val="00C1551B"/>
    <w:rsid w:val="00C16A2D"/>
    <w:rsid w:val="00C21623"/>
    <w:rsid w:val="00C21BAE"/>
    <w:rsid w:val="00C238CA"/>
    <w:rsid w:val="00C24F30"/>
    <w:rsid w:val="00C25D4B"/>
    <w:rsid w:val="00C277C0"/>
    <w:rsid w:val="00C32AA3"/>
    <w:rsid w:val="00C33731"/>
    <w:rsid w:val="00C33781"/>
    <w:rsid w:val="00C340D9"/>
    <w:rsid w:val="00C347B4"/>
    <w:rsid w:val="00C36BF0"/>
    <w:rsid w:val="00C37A50"/>
    <w:rsid w:val="00C406E5"/>
    <w:rsid w:val="00C44561"/>
    <w:rsid w:val="00C4491B"/>
    <w:rsid w:val="00C44F44"/>
    <w:rsid w:val="00C4680C"/>
    <w:rsid w:val="00C46D82"/>
    <w:rsid w:val="00C535E1"/>
    <w:rsid w:val="00C54AAC"/>
    <w:rsid w:val="00C55C22"/>
    <w:rsid w:val="00C57B8C"/>
    <w:rsid w:val="00C62013"/>
    <w:rsid w:val="00C62526"/>
    <w:rsid w:val="00C64F4C"/>
    <w:rsid w:val="00C66FAF"/>
    <w:rsid w:val="00C672C7"/>
    <w:rsid w:val="00C7009F"/>
    <w:rsid w:val="00C700E3"/>
    <w:rsid w:val="00C7186F"/>
    <w:rsid w:val="00C74735"/>
    <w:rsid w:val="00C74E17"/>
    <w:rsid w:val="00C74F4B"/>
    <w:rsid w:val="00C76E39"/>
    <w:rsid w:val="00C77237"/>
    <w:rsid w:val="00C77633"/>
    <w:rsid w:val="00C8034D"/>
    <w:rsid w:val="00C90A9B"/>
    <w:rsid w:val="00C91422"/>
    <w:rsid w:val="00C9326E"/>
    <w:rsid w:val="00C93D16"/>
    <w:rsid w:val="00C970D3"/>
    <w:rsid w:val="00CA3D01"/>
    <w:rsid w:val="00CA4026"/>
    <w:rsid w:val="00CA5505"/>
    <w:rsid w:val="00CA5519"/>
    <w:rsid w:val="00CA6AE6"/>
    <w:rsid w:val="00CB4FC2"/>
    <w:rsid w:val="00CB6448"/>
    <w:rsid w:val="00CB7999"/>
    <w:rsid w:val="00CC0984"/>
    <w:rsid w:val="00CC0FDE"/>
    <w:rsid w:val="00CC4DB5"/>
    <w:rsid w:val="00CC726D"/>
    <w:rsid w:val="00CD3497"/>
    <w:rsid w:val="00CE4BA7"/>
    <w:rsid w:val="00CE50BF"/>
    <w:rsid w:val="00CE6735"/>
    <w:rsid w:val="00CE73A0"/>
    <w:rsid w:val="00CE7E3E"/>
    <w:rsid w:val="00CF2378"/>
    <w:rsid w:val="00CF2C38"/>
    <w:rsid w:val="00CF45B7"/>
    <w:rsid w:val="00CF7F75"/>
    <w:rsid w:val="00D01BF3"/>
    <w:rsid w:val="00D02462"/>
    <w:rsid w:val="00D04785"/>
    <w:rsid w:val="00D0785E"/>
    <w:rsid w:val="00D1058F"/>
    <w:rsid w:val="00D17E5E"/>
    <w:rsid w:val="00D208D3"/>
    <w:rsid w:val="00D20B6B"/>
    <w:rsid w:val="00D21865"/>
    <w:rsid w:val="00D2191E"/>
    <w:rsid w:val="00D21A33"/>
    <w:rsid w:val="00D24899"/>
    <w:rsid w:val="00D252E1"/>
    <w:rsid w:val="00D25C8E"/>
    <w:rsid w:val="00D25D1E"/>
    <w:rsid w:val="00D26287"/>
    <w:rsid w:val="00D309CB"/>
    <w:rsid w:val="00D32A74"/>
    <w:rsid w:val="00D3372D"/>
    <w:rsid w:val="00D36BDC"/>
    <w:rsid w:val="00D372C7"/>
    <w:rsid w:val="00D41C87"/>
    <w:rsid w:val="00D45313"/>
    <w:rsid w:val="00D475D5"/>
    <w:rsid w:val="00D50200"/>
    <w:rsid w:val="00D5069A"/>
    <w:rsid w:val="00D51E47"/>
    <w:rsid w:val="00D53637"/>
    <w:rsid w:val="00D5523E"/>
    <w:rsid w:val="00D63737"/>
    <w:rsid w:val="00D63BCD"/>
    <w:rsid w:val="00D65768"/>
    <w:rsid w:val="00D66667"/>
    <w:rsid w:val="00D67B71"/>
    <w:rsid w:val="00D70DD3"/>
    <w:rsid w:val="00D710A5"/>
    <w:rsid w:val="00D712C6"/>
    <w:rsid w:val="00D726EB"/>
    <w:rsid w:val="00D755D8"/>
    <w:rsid w:val="00D775D3"/>
    <w:rsid w:val="00D817F3"/>
    <w:rsid w:val="00D848A5"/>
    <w:rsid w:val="00D8766D"/>
    <w:rsid w:val="00D9375E"/>
    <w:rsid w:val="00D94BD8"/>
    <w:rsid w:val="00D95D0B"/>
    <w:rsid w:val="00D96196"/>
    <w:rsid w:val="00DA01AC"/>
    <w:rsid w:val="00DA0339"/>
    <w:rsid w:val="00DA18D0"/>
    <w:rsid w:val="00DA55D1"/>
    <w:rsid w:val="00DA6124"/>
    <w:rsid w:val="00DA7BC5"/>
    <w:rsid w:val="00DB1579"/>
    <w:rsid w:val="00DB3281"/>
    <w:rsid w:val="00DB32B9"/>
    <w:rsid w:val="00DB4FAB"/>
    <w:rsid w:val="00DB5402"/>
    <w:rsid w:val="00DB5BD1"/>
    <w:rsid w:val="00DB658F"/>
    <w:rsid w:val="00DB6908"/>
    <w:rsid w:val="00DC059C"/>
    <w:rsid w:val="00DC06A6"/>
    <w:rsid w:val="00DC1CD4"/>
    <w:rsid w:val="00DC2309"/>
    <w:rsid w:val="00DC3C13"/>
    <w:rsid w:val="00DC603F"/>
    <w:rsid w:val="00DC6BFE"/>
    <w:rsid w:val="00DC7E57"/>
    <w:rsid w:val="00DD1E95"/>
    <w:rsid w:val="00DD245E"/>
    <w:rsid w:val="00DD36E1"/>
    <w:rsid w:val="00DD559F"/>
    <w:rsid w:val="00DD61B4"/>
    <w:rsid w:val="00DD6C7B"/>
    <w:rsid w:val="00DD6E01"/>
    <w:rsid w:val="00DD70A4"/>
    <w:rsid w:val="00DE4426"/>
    <w:rsid w:val="00DF2C0F"/>
    <w:rsid w:val="00DF5A41"/>
    <w:rsid w:val="00DF5F45"/>
    <w:rsid w:val="00DF6DEA"/>
    <w:rsid w:val="00DF7B4D"/>
    <w:rsid w:val="00E0071A"/>
    <w:rsid w:val="00E018D0"/>
    <w:rsid w:val="00E04BE0"/>
    <w:rsid w:val="00E05B18"/>
    <w:rsid w:val="00E10997"/>
    <w:rsid w:val="00E10B8F"/>
    <w:rsid w:val="00E15462"/>
    <w:rsid w:val="00E17C86"/>
    <w:rsid w:val="00E20C92"/>
    <w:rsid w:val="00E27DC2"/>
    <w:rsid w:val="00E31B53"/>
    <w:rsid w:val="00E35FB0"/>
    <w:rsid w:val="00E40172"/>
    <w:rsid w:val="00E40CAB"/>
    <w:rsid w:val="00E40DC8"/>
    <w:rsid w:val="00E40EAE"/>
    <w:rsid w:val="00E40F79"/>
    <w:rsid w:val="00E45CE7"/>
    <w:rsid w:val="00E50979"/>
    <w:rsid w:val="00E5540C"/>
    <w:rsid w:val="00E610AC"/>
    <w:rsid w:val="00E67119"/>
    <w:rsid w:val="00E70EA4"/>
    <w:rsid w:val="00E711DD"/>
    <w:rsid w:val="00E7288F"/>
    <w:rsid w:val="00E73A48"/>
    <w:rsid w:val="00E74B9F"/>
    <w:rsid w:val="00E806DA"/>
    <w:rsid w:val="00E812E3"/>
    <w:rsid w:val="00E816B5"/>
    <w:rsid w:val="00E81BDF"/>
    <w:rsid w:val="00E829CE"/>
    <w:rsid w:val="00E831AA"/>
    <w:rsid w:val="00E854D4"/>
    <w:rsid w:val="00E87D0A"/>
    <w:rsid w:val="00E92506"/>
    <w:rsid w:val="00E95571"/>
    <w:rsid w:val="00E96B19"/>
    <w:rsid w:val="00E96C9C"/>
    <w:rsid w:val="00EA0EDE"/>
    <w:rsid w:val="00EA1B9A"/>
    <w:rsid w:val="00EA1D4A"/>
    <w:rsid w:val="00EA25D8"/>
    <w:rsid w:val="00EA2FB3"/>
    <w:rsid w:val="00EA4ACF"/>
    <w:rsid w:val="00EA4FF7"/>
    <w:rsid w:val="00EB240C"/>
    <w:rsid w:val="00EB3762"/>
    <w:rsid w:val="00EB3DC8"/>
    <w:rsid w:val="00EB47FC"/>
    <w:rsid w:val="00EC03DC"/>
    <w:rsid w:val="00EC0612"/>
    <w:rsid w:val="00EC0FFE"/>
    <w:rsid w:val="00EC79DD"/>
    <w:rsid w:val="00ED115F"/>
    <w:rsid w:val="00ED1646"/>
    <w:rsid w:val="00ED1CC1"/>
    <w:rsid w:val="00ED2BBD"/>
    <w:rsid w:val="00ED2BE8"/>
    <w:rsid w:val="00ED362D"/>
    <w:rsid w:val="00ED58B5"/>
    <w:rsid w:val="00ED5C94"/>
    <w:rsid w:val="00EE0CB6"/>
    <w:rsid w:val="00EE1CD2"/>
    <w:rsid w:val="00EE45B7"/>
    <w:rsid w:val="00EE5E3D"/>
    <w:rsid w:val="00EF08A2"/>
    <w:rsid w:val="00EF27E2"/>
    <w:rsid w:val="00EF3EAE"/>
    <w:rsid w:val="00EF4421"/>
    <w:rsid w:val="00EF52EC"/>
    <w:rsid w:val="00EF771F"/>
    <w:rsid w:val="00F00112"/>
    <w:rsid w:val="00F05090"/>
    <w:rsid w:val="00F052A7"/>
    <w:rsid w:val="00F06AEB"/>
    <w:rsid w:val="00F06AFB"/>
    <w:rsid w:val="00F06E35"/>
    <w:rsid w:val="00F12922"/>
    <w:rsid w:val="00F16ABC"/>
    <w:rsid w:val="00F16C0B"/>
    <w:rsid w:val="00F171C3"/>
    <w:rsid w:val="00F201E3"/>
    <w:rsid w:val="00F203C2"/>
    <w:rsid w:val="00F21529"/>
    <w:rsid w:val="00F21857"/>
    <w:rsid w:val="00F277B9"/>
    <w:rsid w:val="00F3069B"/>
    <w:rsid w:val="00F32721"/>
    <w:rsid w:val="00F37CBD"/>
    <w:rsid w:val="00F412DA"/>
    <w:rsid w:val="00F42B74"/>
    <w:rsid w:val="00F433E2"/>
    <w:rsid w:val="00F52783"/>
    <w:rsid w:val="00F53846"/>
    <w:rsid w:val="00F53958"/>
    <w:rsid w:val="00F56D03"/>
    <w:rsid w:val="00F647E4"/>
    <w:rsid w:val="00F65678"/>
    <w:rsid w:val="00F71166"/>
    <w:rsid w:val="00F74170"/>
    <w:rsid w:val="00F7471D"/>
    <w:rsid w:val="00F7565C"/>
    <w:rsid w:val="00F777BB"/>
    <w:rsid w:val="00F834D4"/>
    <w:rsid w:val="00F83633"/>
    <w:rsid w:val="00F8466A"/>
    <w:rsid w:val="00F856F7"/>
    <w:rsid w:val="00F85CD9"/>
    <w:rsid w:val="00F870B5"/>
    <w:rsid w:val="00F91039"/>
    <w:rsid w:val="00F94BC5"/>
    <w:rsid w:val="00F966DC"/>
    <w:rsid w:val="00F9726F"/>
    <w:rsid w:val="00FA0014"/>
    <w:rsid w:val="00FA421B"/>
    <w:rsid w:val="00FA531B"/>
    <w:rsid w:val="00FA5A13"/>
    <w:rsid w:val="00FA5DDD"/>
    <w:rsid w:val="00FB191A"/>
    <w:rsid w:val="00FB32A4"/>
    <w:rsid w:val="00FB3ED4"/>
    <w:rsid w:val="00FB4747"/>
    <w:rsid w:val="00FB50EB"/>
    <w:rsid w:val="00FB53D5"/>
    <w:rsid w:val="00FB6F1E"/>
    <w:rsid w:val="00FC1698"/>
    <w:rsid w:val="00FC2B53"/>
    <w:rsid w:val="00FC3DF3"/>
    <w:rsid w:val="00FC43C7"/>
    <w:rsid w:val="00FC5394"/>
    <w:rsid w:val="00FC672D"/>
    <w:rsid w:val="00FC6FCD"/>
    <w:rsid w:val="00FC753E"/>
    <w:rsid w:val="00FC7CA6"/>
    <w:rsid w:val="00FD2014"/>
    <w:rsid w:val="00FD2A62"/>
    <w:rsid w:val="00FD2FD0"/>
    <w:rsid w:val="00FD46C4"/>
    <w:rsid w:val="00FD5E70"/>
    <w:rsid w:val="00FD5E94"/>
    <w:rsid w:val="00FE0EE1"/>
    <w:rsid w:val="00FE1D8C"/>
    <w:rsid w:val="00FE3C6A"/>
    <w:rsid w:val="00FE405D"/>
    <w:rsid w:val="00FE4382"/>
    <w:rsid w:val="00FE6D28"/>
    <w:rsid w:val="00FF2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19956"/>
  <w15:chartTrackingRefBased/>
  <w15:docId w15:val="{C7D36A73-7E25-4A58-9C3E-0F708131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9EA"/>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basedOn w:val="Normal"/>
    <w:next w:val="Normal"/>
    <w:link w:val="Heading1Char"/>
    <w:qFormat/>
    <w:rsid w:val="007251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Normal"/>
    <w:next w:val="Normal"/>
    <w:link w:val="Heading2Char"/>
    <w:unhideWhenUsed/>
    <w:qFormat/>
    <w:rsid w:val="007251F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Normal"/>
    <w:next w:val="Normal"/>
    <w:link w:val="Heading3Char"/>
    <w:uiPriority w:val="9"/>
    <w:unhideWhenUsed/>
    <w:qFormat/>
    <w:rsid w:val="0039077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4C51E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Normal"/>
    <w:next w:val="Normal"/>
    <w:link w:val="Heading5Char"/>
    <w:unhideWhenUsed/>
    <w:qFormat/>
    <w:rsid w:val="0091757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91757B"/>
    <w:pPr>
      <w:outlineLvl w:val="5"/>
    </w:pPr>
  </w:style>
  <w:style w:type="paragraph" w:styleId="Heading7">
    <w:name w:val="heading 7"/>
    <w:basedOn w:val="H6"/>
    <w:next w:val="Normal"/>
    <w:link w:val="Heading7Char"/>
    <w:qFormat/>
    <w:rsid w:val="0091757B"/>
    <w:pPr>
      <w:outlineLvl w:val="6"/>
    </w:pPr>
  </w:style>
  <w:style w:type="paragraph" w:styleId="Heading8">
    <w:name w:val="heading 8"/>
    <w:basedOn w:val="Heading1"/>
    <w:next w:val="Normal"/>
    <w:link w:val="Heading8Char"/>
    <w:uiPriority w:val="99"/>
    <w:qFormat/>
    <w:rsid w:val="0091757B"/>
    <w:pPr>
      <w:pBdr>
        <w:top w:val="single" w:sz="12" w:space="3" w:color="auto"/>
      </w:pBdr>
      <w:overflowPunct w:val="0"/>
      <w:autoSpaceDE w:val="0"/>
      <w:autoSpaceDN w:val="0"/>
      <w:adjustRightInd w:val="0"/>
      <w:spacing w:after="180"/>
      <w:textAlignment w:val="baseline"/>
      <w:outlineLvl w:val="7"/>
    </w:pPr>
    <w:rPr>
      <w:rFonts w:ascii="Arial" w:eastAsia="SimSun" w:hAnsi="Arial" w:cs="Times New Roman"/>
      <w:color w:val="auto"/>
      <w:sz w:val="36"/>
      <w:szCs w:val="20"/>
      <w:lang w:val="en-GB" w:eastAsia="ko-KR"/>
    </w:rPr>
  </w:style>
  <w:style w:type="paragraph" w:styleId="Heading9">
    <w:name w:val="heading 9"/>
    <w:basedOn w:val="Heading8"/>
    <w:next w:val="Normal"/>
    <w:link w:val="Heading9Char"/>
    <w:uiPriority w:val="99"/>
    <w:qFormat/>
    <w:rsid w:val="00917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51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1F0"/>
    <w:rPr>
      <w:rFonts w:asciiTheme="majorHAnsi" w:eastAsiaTheme="majorEastAsia" w:hAnsiTheme="majorHAnsi" w:cstheme="majorBidi"/>
      <w:spacing w:val="-10"/>
      <w:kern w:val="28"/>
      <w:sz w:val="56"/>
      <w:szCs w:val="56"/>
    </w:rPr>
  </w:style>
  <w:style w:type="paragraph" w:styleId="NoSpacing">
    <w:name w:val="No Spacing"/>
    <w:uiPriority w:val="1"/>
    <w:qFormat/>
    <w:rsid w:val="007251F0"/>
    <w:pPr>
      <w:spacing w:after="0" w:line="240" w:lineRule="auto"/>
    </w:pPr>
  </w:style>
  <w:style w:type="character" w:customStyle="1" w:styleId="Heading1Char">
    <w:name w:val="Heading 1 Char"/>
    <w:aliases w:val="H1 Char,h1 Char,Heading 1 3GPP Char"/>
    <w:basedOn w:val="DefaultParagraphFont"/>
    <w:link w:val="Heading1"/>
    <w:rsid w:val="007251F0"/>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basedOn w:val="DefaultParagraphFont"/>
    <w:link w:val="Heading2"/>
    <w:rsid w:val="007251F0"/>
    <w:rPr>
      <w:rFonts w:asciiTheme="majorHAnsi" w:eastAsiaTheme="majorEastAsia" w:hAnsiTheme="majorHAnsi" w:cstheme="majorBidi"/>
      <w:color w:val="2E74B5" w:themeColor="accent1" w:themeShade="BF"/>
      <w:sz w:val="26"/>
      <w:szCs w:val="26"/>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
    <w:basedOn w:val="Normal"/>
    <w:link w:val="ListParagraphChar"/>
    <w:uiPriority w:val="34"/>
    <w:qFormat/>
    <w:rsid w:val="007251F0"/>
    <w:pPr>
      <w:ind w:left="720"/>
      <w:contextualSpacing/>
    </w:p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basedOn w:val="DefaultParagraphFont"/>
    <w:link w:val="Heading3"/>
    <w:uiPriority w:val="9"/>
    <w:rsid w:val="0039077B"/>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9077B"/>
    <w:pPr>
      <w:spacing w:before="100" w:beforeAutospacing="1" w:after="100" w:afterAutospacing="1"/>
    </w:pPr>
  </w:style>
  <w:style w:type="character" w:styleId="Hyperlink">
    <w:name w:val="Hyperlink"/>
    <w:uiPriority w:val="99"/>
    <w:unhideWhenUsed/>
    <w:rsid w:val="0039077B"/>
    <w:rPr>
      <w:color w:val="0000FF"/>
      <w:u w:val="single"/>
    </w:rPr>
  </w:style>
  <w:style w:type="table" w:styleId="TableGrid">
    <w:name w:val="Table Grid"/>
    <w:basedOn w:val="TableNormal"/>
    <w:qFormat/>
    <w:rsid w:val="00390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40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0F0"/>
    <w:rPr>
      <w:rFonts w:ascii="Segoe UI" w:hAnsi="Segoe UI" w:cs="Segoe UI"/>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1E6"/>
    <w:rPr>
      <w:rFonts w:asciiTheme="majorHAnsi" w:eastAsiaTheme="majorEastAsia" w:hAnsiTheme="majorHAnsi" w:cstheme="majorBidi"/>
      <w:i/>
      <w:iCs/>
      <w:color w:val="2E74B5" w:themeColor="accent1" w:themeShade="BF"/>
    </w:rPr>
  </w:style>
  <w:style w:type="paragraph" w:customStyle="1" w:styleId="B1">
    <w:name w:val="B1"/>
    <w:basedOn w:val="List"/>
    <w:link w:val="B1Char"/>
    <w:qFormat/>
    <w:rsid w:val="00C700E3"/>
    <w:pPr>
      <w:spacing w:after="180"/>
      <w:ind w:left="568" w:hanging="284"/>
      <w:contextualSpacing w:val="0"/>
    </w:pPr>
    <w:rPr>
      <w:sz w:val="20"/>
      <w:szCs w:val="20"/>
      <w:lang w:val="en-GB" w:eastAsia="en-US"/>
    </w:rPr>
  </w:style>
  <w:style w:type="character" w:customStyle="1" w:styleId="B1Char">
    <w:name w:val="B1 Char"/>
    <w:link w:val="B1"/>
    <w:rsid w:val="00C700E3"/>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C700E3"/>
    <w:pPr>
      <w:ind w:left="360" w:hanging="360"/>
      <w:contextualSpacing/>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题注,Ca,C"/>
    <w:basedOn w:val="Normal"/>
    <w:next w:val="Normal"/>
    <w:link w:val="CaptionChar1"/>
    <w:uiPriority w:val="35"/>
    <w:qFormat/>
    <w:rsid w:val="00D848A5"/>
    <w:pPr>
      <w:spacing w:before="120" w:after="120"/>
    </w:pPr>
    <w:rPr>
      <w:rFonts w:eastAsia="MS Mincho"/>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D848A5"/>
    <w:rPr>
      <w:rFonts w:ascii="Times New Roman" w:eastAsia="MS Mincho" w:hAnsi="Times New Roman" w:cs="Times New Roman"/>
      <w:b/>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1"/>
    <w:uiPriority w:val="99"/>
    <w:rsid w:val="006E776F"/>
    <w:rPr>
      <w:szCs w:val="20"/>
      <w:lang w:val="sv-SE" w:eastAsia="ja-JP"/>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à Char"/>
    <w:basedOn w:val="DefaultParagraphFont"/>
    <w:uiPriority w:val="99"/>
    <w:semiHidden/>
    <w:rsid w:val="006E776F"/>
  </w:style>
  <w:style w:type="character" w:customStyle="1" w:styleId="BodyTextChar1">
    <w:name w:val="Body Text Char1"/>
    <w:aliases w:val="bt Char,Corps de texte Car Char1,Corps de texte Car1 Car Char1,Corps de texte Car Car Car Char1,Corps de texte Car1 Car Car Car Char1,Corps de texte Car Car Car Car Car Char1,Corps de texte Car1 Car Car Car Car Car Char1,bt Car Char1"/>
    <w:link w:val="BodyText"/>
    <w:uiPriority w:val="99"/>
    <w:locked/>
    <w:rsid w:val="006E776F"/>
    <w:rPr>
      <w:rFonts w:ascii="Times New Roman" w:eastAsia="Times New Roman" w:hAnsi="Times New Roman" w:cs="Times New Roman"/>
      <w:sz w:val="24"/>
      <w:szCs w:val="20"/>
      <w:lang w:val="sv-SE" w:eastAsia="ja-JP"/>
    </w:rPr>
  </w:style>
  <w:style w:type="table" w:customStyle="1" w:styleId="TableGrid1">
    <w:name w:val="Table Grid1"/>
    <w:basedOn w:val="TableNormal"/>
    <w:next w:val="TableGrid"/>
    <w:uiPriority w:val="39"/>
    <w:rsid w:val="006E010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1A5866"/>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A5866"/>
  </w:style>
  <w:style w:type="paragraph" w:styleId="Footer">
    <w:name w:val="footer"/>
    <w:basedOn w:val="Normal"/>
    <w:link w:val="FooterChar"/>
    <w:uiPriority w:val="99"/>
    <w:unhideWhenUsed/>
    <w:rsid w:val="001A5866"/>
    <w:pPr>
      <w:tabs>
        <w:tab w:val="center" w:pos="4680"/>
        <w:tab w:val="right" w:pos="9360"/>
      </w:tabs>
    </w:pPr>
  </w:style>
  <w:style w:type="character" w:customStyle="1" w:styleId="FooterChar">
    <w:name w:val="Footer Char"/>
    <w:basedOn w:val="DefaultParagraphFont"/>
    <w:link w:val="Footer"/>
    <w:uiPriority w:val="99"/>
    <w:rsid w:val="001A5866"/>
  </w:style>
  <w:style w:type="paragraph" w:customStyle="1" w:styleId="EX">
    <w:name w:val="EX"/>
    <w:basedOn w:val="Normal"/>
    <w:link w:val="EXChar"/>
    <w:uiPriority w:val="99"/>
    <w:rsid w:val="00B67DB2"/>
    <w:pPr>
      <w:keepLines/>
      <w:overflowPunct w:val="0"/>
      <w:autoSpaceDE w:val="0"/>
      <w:autoSpaceDN w:val="0"/>
      <w:adjustRightInd w:val="0"/>
      <w:spacing w:after="180"/>
      <w:ind w:left="1702" w:hanging="1418"/>
      <w:textAlignment w:val="baseline"/>
    </w:pPr>
    <w:rPr>
      <w:sz w:val="20"/>
      <w:szCs w:val="20"/>
      <w:lang w:val="en-GB"/>
    </w:rPr>
  </w:style>
  <w:style w:type="character" w:customStyle="1" w:styleId="EXChar">
    <w:name w:val="EX Char"/>
    <w:link w:val="EX"/>
    <w:rsid w:val="00B67DB2"/>
    <w:rPr>
      <w:rFonts w:ascii="Times New Roman" w:eastAsia="SimSun" w:hAnsi="Times New Roman" w:cs="Times New Roman"/>
      <w:sz w:val="20"/>
      <w:szCs w:val="20"/>
      <w:lang w:val="en-GB"/>
    </w:rPr>
  </w:style>
  <w:style w:type="paragraph" w:customStyle="1" w:styleId="TAH">
    <w:name w:val="TAH"/>
    <w:basedOn w:val="TAC"/>
    <w:link w:val="TAHCar"/>
    <w:qFormat/>
    <w:rsid w:val="005513F7"/>
    <w:rPr>
      <w:b/>
      <w:lang w:eastAsia="x-none"/>
    </w:rPr>
  </w:style>
  <w:style w:type="paragraph" w:customStyle="1" w:styleId="TAC">
    <w:name w:val="TAC"/>
    <w:basedOn w:val="Normal"/>
    <w:link w:val="TACChar"/>
    <w:qFormat/>
    <w:rsid w:val="005513F7"/>
    <w:pPr>
      <w:keepNext/>
      <w:keepLines/>
      <w:jc w:val="center"/>
    </w:pPr>
    <w:rPr>
      <w:rFonts w:ascii="Tms Rmn" w:eastAsia="MS Mincho" w:hAnsi="Tms Rmn"/>
      <w:sz w:val="18"/>
      <w:szCs w:val="20"/>
      <w:lang w:val="en-GB" w:eastAsia="en-US"/>
    </w:rPr>
  </w:style>
  <w:style w:type="character" w:customStyle="1" w:styleId="TACChar">
    <w:name w:val="TAC Char"/>
    <w:link w:val="TAC"/>
    <w:qFormat/>
    <w:rsid w:val="005513F7"/>
    <w:rPr>
      <w:rFonts w:ascii="Tms Rmn" w:eastAsia="MS Mincho" w:hAnsi="Tms Rmn" w:cs="Times New Roman"/>
      <w:sz w:val="18"/>
      <w:szCs w:val="20"/>
      <w:lang w:val="en-GB" w:eastAsia="en-US"/>
    </w:rPr>
  </w:style>
  <w:style w:type="character" w:customStyle="1" w:styleId="TAHCar">
    <w:name w:val="TAH Car"/>
    <w:link w:val="TAH"/>
    <w:qFormat/>
    <w:rsid w:val="005513F7"/>
    <w:rPr>
      <w:rFonts w:ascii="Tms Rmn" w:eastAsia="MS Mincho" w:hAnsi="Tms Rmn" w:cs="Times New Roman"/>
      <w:b/>
      <w:sz w:val="18"/>
      <w:szCs w:val="20"/>
      <w:lang w:val="en-GB" w:eastAsia="x-none"/>
    </w:rPr>
  </w:style>
  <w:style w:type="paragraph" w:styleId="CommentText">
    <w:name w:val="annotation text"/>
    <w:basedOn w:val="Normal"/>
    <w:link w:val="CommentTextChar"/>
    <w:uiPriority w:val="99"/>
    <w:rsid w:val="008C3B03"/>
    <w:pPr>
      <w:spacing w:after="180"/>
    </w:pPr>
    <w:rPr>
      <w:sz w:val="20"/>
      <w:szCs w:val="20"/>
      <w:lang w:val="en-GB" w:eastAsia="en-US"/>
    </w:rPr>
  </w:style>
  <w:style w:type="character" w:customStyle="1" w:styleId="CommentTextChar">
    <w:name w:val="Comment Text Char"/>
    <w:basedOn w:val="DefaultParagraphFont"/>
    <w:link w:val="CommentText"/>
    <w:uiPriority w:val="99"/>
    <w:rsid w:val="008C3B03"/>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681BD9"/>
    <w:pPr>
      <w:keepNext/>
      <w:keepLines/>
      <w:spacing w:before="60" w:after="180"/>
      <w:jc w:val="center"/>
    </w:pPr>
    <w:rPr>
      <w:rFonts w:ascii="Arial" w:eastAsia="MS Mincho" w:hAnsi="Arial"/>
      <w:b/>
      <w:sz w:val="20"/>
      <w:szCs w:val="20"/>
      <w:lang w:val="en-GB" w:eastAsia="en-US"/>
    </w:rPr>
  </w:style>
  <w:style w:type="paragraph" w:customStyle="1" w:styleId="TAN">
    <w:name w:val="TAN"/>
    <w:basedOn w:val="Normal"/>
    <w:link w:val="TANChar"/>
    <w:qFormat/>
    <w:rsid w:val="00681BD9"/>
    <w:pPr>
      <w:keepNext/>
      <w:keepLines/>
      <w:ind w:left="851" w:hanging="851"/>
    </w:pPr>
    <w:rPr>
      <w:rFonts w:ascii="Arial" w:eastAsia="MS Mincho" w:hAnsi="Arial"/>
      <w:sz w:val="18"/>
      <w:szCs w:val="20"/>
      <w:lang w:val="en-GB" w:eastAsia="x-none"/>
    </w:rPr>
  </w:style>
  <w:style w:type="character" w:customStyle="1" w:styleId="THChar">
    <w:name w:val="TH Char"/>
    <w:link w:val="TH"/>
    <w:qFormat/>
    <w:rsid w:val="00681BD9"/>
    <w:rPr>
      <w:rFonts w:ascii="Arial" w:eastAsia="MS Mincho" w:hAnsi="Arial" w:cs="Times New Roman"/>
      <w:b/>
      <w:sz w:val="20"/>
      <w:szCs w:val="20"/>
      <w:lang w:val="en-GB" w:eastAsia="en-US"/>
    </w:rPr>
  </w:style>
  <w:style w:type="character" w:customStyle="1" w:styleId="TANChar">
    <w:name w:val="TAN Char"/>
    <w:link w:val="TAN"/>
    <w:rsid w:val="00681BD9"/>
    <w:rPr>
      <w:rFonts w:ascii="Arial" w:eastAsia="MS Mincho" w:hAnsi="Arial" w:cs="Times New Roman"/>
      <w:sz w:val="18"/>
      <w:szCs w:val="20"/>
      <w:lang w:val="en-GB" w:eastAsia="x-none"/>
    </w:rPr>
  </w:style>
  <w:style w:type="paragraph" w:customStyle="1" w:styleId="maintext">
    <w:name w:val="main text"/>
    <w:basedOn w:val="Normal"/>
    <w:link w:val="maintextChar"/>
    <w:qFormat/>
    <w:rsid w:val="00F53958"/>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F53958"/>
    <w:rPr>
      <w:rFonts w:ascii="Times New Roman" w:eastAsia="Malgun Gothic" w:hAnsi="Times New Roman" w:cs="Batang"/>
      <w:sz w:val="20"/>
      <w:szCs w:val="20"/>
      <w:lang w:val="en-GB" w:eastAsia="ko-KR"/>
    </w:rPr>
  </w:style>
  <w:style w:type="paragraph" w:styleId="ListNumber">
    <w:name w:val="List Number"/>
    <w:basedOn w:val="Normal"/>
    <w:uiPriority w:val="99"/>
    <w:semiHidden/>
    <w:unhideWhenUsed/>
    <w:rsid w:val="00021F71"/>
    <w:pPr>
      <w:numPr>
        <w:numId w:val="1"/>
      </w:numPr>
      <w:contextualSpacing/>
    </w:pPr>
  </w:style>
  <w:style w:type="paragraph" w:customStyle="1" w:styleId="NF">
    <w:name w:val="NF"/>
    <w:basedOn w:val="Normal"/>
    <w:uiPriority w:val="99"/>
    <w:rsid w:val="0051622C"/>
    <w:pPr>
      <w:keepNext/>
      <w:keepLines/>
      <w:ind w:left="1135" w:hanging="851"/>
    </w:pPr>
    <w:rPr>
      <w:rFonts w:ascii="Arial" w:hAnsi="Arial"/>
      <w:sz w:val="18"/>
      <w:szCs w:val="20"/>
      <w:lang w:val="en-GB" w:eastAsia="en-US"/>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link w:val="ListParagraph"/>
    <w:uiPriority w:val="34"/>
    <w:qFormat/>
    <w:rsid w:val="008A3472"/>
    <w:rPr>
      <w:rFonts w:ascii="Times New Roman" w:eastAsia="Times New Roman" w:hAnsi="Times New Roman" w:cs="Times New Roman"/>
      <w:sz w:val="24"/>
      <w:szCs w:val="24"/>
    </w:rPr>
  </w:style>
  <w:style w:type="character" w:customStyle="1" w:styleId="3GPPNormalTextChar">
    <w:name w:val="3GPP Normal Text Char"/>
    <w:link w:val="3GPPNormalText"/>
    <w:locked/>
    <w:rsid w:val="008E2C81"/>
    <w:rPr>
      <w:rFonts w:ascii="Arial" w:hAnsi="Arial" w:cs="Arial"/>
      <w:sz w:val="24"/>
      <w:szCs w:val="24"/>
      <w:lang w:eastAsia="en-US"/>
    </w:rPr>
  </w:style>
  <w:style w:type="paragraph" w:customStyle="1" w:styleId="3GPPNormalText">
    <w:name w:val="3GPP Normal Text"/>
    <w:basedOn w:val="BodyText"/>
    <w:link w:val="3GPPNormalTextChar"/>
    <w:qFormat/>
    <w:rsid w:val="008E2C81"/>
    <w:pPr>
      <w:spacing w:after="120"/>
      <w:ind w:hanging="22"/>
      <w:jc w:val="both"/>
    </w:pPr>
    <w:rPr>
      <w:rFonts w:ascii="Arial" w:eastAsiaTheme="minorEastAsia" w:hAnsi="Arial" w:cs="Arial"/>
      <w:szCs w:val="24"/>
      <w:lang w:val="en-US" w:eastAsia="en-US"/>
    </w:rPr>
  </w:style>
  <w:style w:type="character" w:customStyle="1" w:styleId="B1Char1">
    <w:name w:val="B1 Char1"/>
    <w:rsid w:val="000001EE"/>
    <w:rPr>
      <w:rFonts w:eastAsia="MS Mincho"/>
      <w:lang w:val="en-GB" w:eastAsia="ja-JP" w:bidi="ar-SA"/>
    </w:rPr>
  </w:style>
  <w:style w:type="paragraph" w:customStyle="1" w:styleId="RAN4proposal">
    <w:name w:val="RAN4 proposal"/>
    <w:basedOn w:val="Caption"/>
    <w:next w:val="Normal"/>
    <w:link w:val="RAN4proposalChar"/>
    <w:qFormat/>
    <w:rsid w:val="00EE0CB6"/>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sid w:val="00EE0CB6"/>
    <w:rPr>
      <w:rFonts w:ascii="Times New Roman" w:eastAsiaTheme="minorHAnsi" w:hAnsi="Times New Roman"/>
      <w:b/>
      <w:iCs/>
      <w:sz w:val="20"/>
      <w:szCs w:val="18"/>
      <w:lang w:eastAsia="en-US"/>
    </w:rPr>
  </w:style>
  <w:style w:type="character" w:customStyle="1" w:styleId="fontstyle01">
    <w:name w:val="fontstyle01"/>
    <w:basedOn w:val="DefaultParagraphFont"/>
    <w:rsid w:val="00A36577"/>
    <w:rPr>
      <w:rFonts w:ascii="ArialNarrow" w:hAnsi="ArialNarrow" w:hint="default"/>
      <w:b w:val="0"/>
      <w:bCs w:val="0"/>
      <w:i w:val="0"/>
      <w:iCs w:val="0"/>
      <w:color w:val="3953A4"/>
      <w:sz w:val="24"/>
      <w:szCs w:val="24"/>
    </w:rPr>
  </w:style>
  <w:style w:type="paragraph" w:customStyle="1" w:styleId="Doc-text2">
    <w:name w:val="Doc-text2"/>
    <w:basedOn w:val="Normal"/>
    <w:link w:val="Doc-text2Char"/>
    <w:qFormat/>
    <w:rsid w:val="00AF10E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AF10E0"/>
    <w:rPr>
      <w:rFonts w:ascii="Arial" w:eastAsia="MS Mincho" w:hAnsi="Arial" w:cs="Times New Roman"/>
      <w:sz w:val="20"/>
      <w:szCs w:val="24"/>
      <w:lang w:val="en-GB" w:eastAsia="en-GB"/>
    </w:rPr>
  </w:style>
  <w:style w:type="paragraph" w:customStyle="1" w:styleId="B2">
    <w:name w:val="B2"/>
    <w:basedOn w:val="List2"/>
    <w:link w:val="B2Char"/>
    <w:qFormat/>
    <w:rsid w:val="00D775D3"/>
    <w:pPr>
      <w:spacing w:after="180"/>
      <w:ind w:left="851" w:hanging="284"/>
      <w:contextualSpacing w:val="0"/>
    </w:pPr>
    <w:rPr>
      <w:rFonts w:eastAsia="MS Mincho"/>
      <w:sz w:val="20"/>
      <w:szCs w:val="20"/>
      <w:lang w:val="en-GB" w:eastAsia="en-US"/>
    </w:rPr>
  </w:style>
  <w:style w:type="character" w:customStyle="1" w:styleId="B2Char">
    <w:name w:val="B2 Char"/>
    <w:link w:val="B2"/>
    <w:qFormat/>
    <w:rsid w:val="00D775D3"/>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D775D3"/>
    <w:pPr>
      <w:ind w:left="720" w:hanging="360"/>
      <w:contextualSpacing/>
    </w:pPr>
  </w:style>
  <w:style w:type="character" w:styleId="CommentReference">
    <w:name w:val="annotation reference"/>
    <w:rsid w:val="00B27CFF"/>
    <w:rPr>
      <w:sz w:val="16"/>
    </w:rPr>
  </w:style>
  <w:style w:type="paragraph" w:customStyle="1" w:styleId="CRCoverPage">
    <w:name w:val="CR Cover Page"/>
    <w:link w:val="CRCoverPageChar"/>
    <w:qFormat/>
    <w:rsid w:val="00851D2C"/>
    <w:pPr>
      <w:spacing w:after="120" w:line="240" w:lineRule="auto"/>
    </w:pPr>
    <w:rPr>
      <w:rFonts w:ascii="Arial" w:eastAsia="Times New Roman" w:hAnsi="Arial" w:cs="Times New Roman"/>
      <w:sz w:val="20"/>
      <w:szCs w:val="20"/>
      <w:lang w:val="en-GB" w:eastAsia="en-US"/>
    </w:rPr>
  </w:style>
  <w:style w:type="character" w:customStyle="1" w:styleId="CRCoverPageChar">
    <w:name w:val="CR Cover Page Char"/>
    <w:link w:val="CRCoverPage"/>
    <w:qFormat/>
    <w:rsid w:val="00851D2C"/>
    <w:rPr>
      <w:rFonts w:ascii="Arial" w:eastAsia="Times New Roman" w:hAnsi="Arial" w:cs="Times New Roman"/>
      <w:sz w:val="20"/>
      <w:szCs w:val="20"/>
      <w:lang w:val="en-GB" w:eastAsia="en-US"/>
    </w:rPr>
  </w:style>
  <w:style w:type="paragraph" w:customStyle="1" w:styleId="TAL">
    <w:name w:val="TAL"/>
    <w:basedOn w:val="Normal"/>
    <w:link w:val="TALCar"/>
    <w:qFormat/>
    <w:rsid w:val="006163B9"/>
    <w:pPr>
      <w:keepNext/>
      <w:keepLines/>
      <w:overflowPunct w:val="0"/>
      <w:autoSpaceDE w:val="0"/>
      <w:autoSpaceDN w:val="0"/>
      <w:adjustRightInd w:val="0"/>
      <w:textAlignment w:val="baseline"/>
    </w:pPr>
    <w:rPr>
      <w:rFonts w:ascii="Arial" w:eastAsia="SimSun" w:hAnsi="Arial"/>
      <w:sz w:val="18"/>
      <w:szCs w:val="20"/>
      <w:lang w:val="en-GB" w:eastAsia="en-GB"/>
    </w:rPr>
  </w:style>
  <w:style w:type="character" w:customStyle="1" w:styleId="TALCar">
    <w:name w:val="TAL Car"/>
    <w:link w:val="TAL"/>
    <w:qFormat/>
    <w:rsid w:val="006163B9"/>
    <w:rPr>
      <w:rFonts w:ascii="Arial" w:eastAsia="SimSun" w:hAnsi="Arial" w:cs="Times New Roman"/>
      <w:sz w:val="18"/>
      <w:szCs w:val="20"/>
      <w:lang w:val="en-GB" w:eastAsia="en-GB"/>
    </w:rPr>
  </w:style>
  <w:style w:type="character" w:customStyle="1" w:styleId="TALChar">
    <w:name w:val="TAL Char"/>
    <w:qFormat/>
    <w:rsid w:val="008C3372"/>
    <w:rPr>
      <w:rFonts w:ascii="Arial" w:eastAsia="PMingLiU" w:hAnsi="Arial"/>
      <w:kern w:val="2"/>
      <w:sz w:val="18"/>
      <w:szCs w:val="22"/>
    </w:rPr>
  </w:style>
  <w:style w:type="character" w:customStyle="1" w:styleId="Heading5Char">
    <w:name w:val="Heading 5 Char"/>
    <w:aliases w:val="h5 Char,Heading5 Char,H5 Char"/>
    <w:basedOn w:val="DefaultParagraphFont"/>
    <w:link w:val="Heading5"/>
    <w:rsid w:val="0091757B"/>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rsid w:val="0091757B"/>
    <w:rPr>
      <w:rFonts w:ascii="Arial" w:eastAsia="SimSun" w:hAnsi="Arial" w:cs="Times New Roman"/>
      <w:sz w:val="20"/>
      <w:szCs w:val="20"/>
      <w:lang w:val="en-GB" w:eastAsia="ko-KR"/>
    </w:rPr>
  </w:style>
  <w:style w:type="character" w:customStyle="1" w:styleId="Heading7Char">
    <w:name w:val="Heading 7 Char"/>
    <w:basedOn w:val="DefaultParagraphFont"/>
    <w:link w:val="Heading7"/>
    <w:rsid w:val="0091757B"/>
    <w:rPr>
      <w:rFonts w:ascii="Arial" w:eastAsia="SimSun" w:hAnsi="Arial" w:cs="Times New Roman"/>
      <w:sz w:val="20"/>
      <w:szCs w:val="20"/>
      <w:lang w:val="en-GB" w:eastAsia="ko-KR"/>
    </w:rPr>
  </w:style>
  <w:style w:type="character" w:customStyle="1" w:styleId="Heading8Char">
    <w:name w:val="Heading 8 Char"/>
    <w:basedOn w:val="DefaultParagraphFont"/>
    <w:link w:val="Heading8"/>
    <w:uiPriority w:val="99"/>
    <w:rsid w:val="0091757B"/>
    <w:rPr>
      <w:rFonts w:ascii="Arial" w:eastAsia="SimSun" w:hAnsi="Arial" w:cs="Times New Roman"/>
      <w:sz w:val="36"/>
      <w:szCs w:val="20"/>
      <w:lang w:val="en-GB" w:eastAsia="ko-KR"/>
    </w:rPr>
  </w:style>
  <w:style w:type="character" w:customStyle="1" w:styleId="Heading9Char">
    <w:name w:val="Heading 9 Char"/>
    <w:basedOn w:val="DefaultParagraphFont"/>
    <w:link w:val="Heading9"/>
    <w:uiPriority w:val="99"/>
    <w:rsid w:val="0091757B"/>
    <w:rPr>
      <w:rFonts w:ascii="Arial" w:eastAsia="SimSun" w:hAnsi="Arial" w:cs="Times New Roman"/>
      <w:sz w:val="36"/>
      <w:szCs w:val="20"/>
      <w:lang w:val="en-GB" w:eastAsia="ko-KR"/>
    </w:rPr>
  </w:style>
  <w:style w:type="paragraph" w:styleId="TOC8">
    <w:name w:val="toc 8"/>
    <w:basedOn w:val="TOC1"/>
    <w:uiPriority w:val="39"/>
    <w:rsid w:val="0091757B"/>
    <w:pPr>
      <w:spacing w:before="180"/>
      <w:ind w:left="2693" w:hanging="2693"/>
    </w:pPr>
    <w:rPr>
      <w:b/>
    </w:rPr>
  </w:style>
  <w:style w:type="paragraph" w:styleId="TOC1">
    <w:name w:val="toc 1"/>
    <w:uiPriority w:val="39"/>
    <w:rsid w:val="009175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ko-KR"/>
    </w:rPr>
  </w:style>
  <w:style w:type="paragraph" w:customStyle="1" w:styleId="ZT">
    <w:name w:val="ZT"/>
    <w:uiPriority w:val="99"/>
    <w:rsid w:val="009175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ko-KR"/>
    </w:rPr>
  </w:style>
  <w:style w:type="paragraph" w:styleId="TOC5">
    <w:name w:val="toc 5"/>
    <w:basedOn w:val="TOC4"/>
    <w:uiPriority w:val="39"/>
    <w:rsid w:val="0091757B"/>
    <w:pPr>
      <w:ind w:left="1701" w:hanging="1701"/>
    </w:pPr>
  </w:style>
  <w:style w:type="paragraph" w:styleId="TOC4">
    <w:name w:val="toc 4"/>
    <w:basedOn w:val="TOC3"/>
    <w:uiPriority w:val="39"/>
    <w:rsid w:val="0091757B"/>
    <w:pPr>
      <w:ind w:left="1418" w:hanging="1418"/>
    </w:pPr>
  </w:style>
  <w:style w:type="paragraph" w:styleId="TOC3">
    <w:name w:val="toc 3"/>
    <w:basedOn w:val="TOC2"/>
    <w:uiPriority w:val="39"/>
    <w:rsid w:val="0091757B"/>
    <w:pPr>
      <w:ind w:left="1134" w:hanging="1134"/>
    </w:pPr>
  </w:style>
  <w:style w:type="paragraph" w:styleId="TOC2">
    <w:name w:val="toc 2"/>
    <w:basedOn w:val="TOC1"/>
    <w:uiPriority w:val="39"/>
    <w:rsid w:val="0091757B"/>
    <w:pPr>
      <w:keepNext w:val="0"/>
      <w:spacing w:before="0"/>
      <w:ind w:left="851" w:hanging="851"/>
    </w:pPr>
    <w:rPr>
      <w:sz w:val="20"/>
    </w:rPr>
  </w:style>
  <w:style w:type="paragraph" w:styleId="Index2">
    <w:name w:val="index 2"/>
    <w:basedOn w:val="Index1"/>
    <w:uiPriority w:val="99"/>
    <w:semiHidden/>
    <w:rsid w:val="0091757B"/>
    <w:pPr>
      <w:ind w:left="284"/>
    </w:pPr>
  </w:style>
  <w:style w:type="paragraph" w:styleId="Index1">
    <w:name w:val="index 1"/>
    <w:basedOn w:val="Normal"/>
    <w:uiPriority w:val="99"/>
    <w:semiHidden/>
    <w:rsid w:val="0091757B"/>
    <w:pPr>
      <w:keepLines/>
      <w:overflowPunct w:val="0"/>
      <w:autoSpaceDE w:val="0"/>
      <w:autoSpaceDN w:val="0"/>
      <w:adjustRightInd w:val="0"/>
      <w:textAlignment w:val="baseline"/>
    </w:pPr>
    <w:rPr>
      <w:rFonts w:eastAsia="SimSun"/>
      <w:sz w:val="20"/>
      <w:szCs w:val="20"/>
      <w:lang w:val="en-GB" w:eastAsia="ko-KR"/>
    </w:rPr>
  </w:style>
  <w:style w:type="paragraph" w:customStyle="1" w:styleId="ZH">
    <w:name w:val="ZH"/>
    <w:uiPriority w:val="99"/>
    <w:rsid w:val="009175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ko-KR"/>
    </w:rPr>
  </w:style>
  <w:style w:type="paragraph" w:customStyle="1" w:styleId="TT">
    <w:name w:val="TT"/>
    <w:basedOn w:val="Heading1"/>
    <w:next w:val="Normal"/>
    <w:uiPriority w:val="99"/>
    <w:rsid w:val="0091757B"/>
    <w:pPr>
      <w:pBdr>
        <w:top w:val="single" w:sz="12" w:space="3" w:color="auto"/>
      </w:pBdr>
      <w:overflowPunct w:val="0"/>
      <w:autoSpaceDE w:val="0"/>
      <w:autoSpaceDN w:val="0"/>
      <w:adjustRightInd w:val="0"/>
      <w:spacing w:after="180"/>
      <w:ind w:left="1134" w:hanging="1134"/>
      <w:textAlignment w:val="baseline"/>
      <w:outlineLvl w:val="9"/>
    </w:pPr>
    <w:rPr>
      <w:rFonts w:ascii="Arial" w:eastAsia="SimSun" w:hAnsi="Arial" w:cs="Times New Roman"/>
      <w:color w:val="auto"/>
      <w:sz w:val="36"/>
      <w:szCs w:val="20"/>
      <w:lang w:val="en-GB" w:eastAsia="ko-KR"/>
    </w:rPr>
  </w:style>
  <w:style w:type="paragraph" w:styleId="ListNumber2">
    <w:name w:val="List Number 2"/>
    <w:basedOn w:val="ListNumber"/>
    <w:uiPriority w:val="99"/>
    <w:semiHidden/>
    <w:rsid w:val="0091757B"/>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ko-KR"/>
    </w:rPr>
  </w:style>
  <w:style w:type="character" w:styleId="FootnoteReference">
    <w:name w:val="footnote reference"/>
    <w:semiHidden/>
    <w:rsid w:val="009175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1757B"/>
    <w:pPr>
      <w:keepLines/>
      <w:overflowPunct w:val="0"/>
      <w:autoSpaceDE w:val="0"/>
      <w:autoSpaceDN w:val="0"/>
      <w:adjustRightInd w:val="0"/>
      <w:ind w:left="454" w:hanging="454"/>
      <w:textAlignment w:val="baseline"/>
    </w:pPr>
    <w:rPr>
      <w:rFonts w:eastAsia="SimSu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91757B"/>
    <w:rPr>
      <w:rFonts w:ascii="Times New Roman" w:eastAsia="SimSun" w:hAnsi="Times New Roman" w:cs="Times New Roman"/>
      <w:sz w:val="16"/>
      <w:szCs w:val="20"/>
      <w:lang w:val="en-GB" w:eastAsia="ko-KR"/>
    </w:rPr>
  </w:style>
  <w:style w:type="paragraph" w:customStyle="1" w:styleId="TF">
    <w:name w:val="TF"/>
    <w:basedOn w:val="TH"/>
    <w:link w:val="TFChar"/>
    <w:rsid w:val="0091757B"/>
    <w:pPr>
      <w:keepNext w:val="0"/>
      <w:overflowPunct w:val="0"/>
      <w:autoSpaceDE w:val="0"/>
      <w:autoSpaceDN w:val="0"/>
      <w:adjustRightInd w:val="0"/>
      <w:spacing w:before="0" w:after="240"/>
      <w:textAlignment w:val="baseline"/>
    </w:pPr>
    <w:rPr>
      <w:rFonts w:eastAsia="SimSun"/>
      <w:lang w:eastAsia="ko-KR"/>
    </w:rPr>
  </w:style>
  <w:style w:type="paragraph" w:customStyle="1" w:styleId="NO">
    <w:name w:val="NO"/>
    <w:basedOn w:val="Normal"/>
    <w:link w:val="NOChar1"/>
    <w:rsid w:val="0091757B"/>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paragraph" w:styleId="TOC9">
    <w:name w:val="toc 9"/>
    <w:basedOn w:val="TOC8"/>
    <w:uiPriority w:val="39"/>
    <w:rsid w:val="0091757B"/>
    <w:pPr>
      <w:ind w:left="1418" w:hanging="1418"/>
    </w:pPr>
  </w:style>
  <w:style w:type="paragraph" w:customStyle="1" w:styleId="FP">
    <w:name w:val="FP"/>
    <w:basedOn w:val="Normal"/>
    <w:uiPriority w:val="99"/>
    <w:rsid w:val="0091757B"/>
    <w:pPr>
      <w:overflowPunct w:val="0"/>
      <w:autoSpaceDE w:val="0"/>
      <w:autoSpaceDN w:val="0"/>
      <w:adjustRightInd w:val="0"/>
      <w:textAlignment w:val="baseline"/>
    </w:pPr>
    <w:rPr>
      <w:rFonts w:eastAsia="SimSun"/>
      <w:sz w:val="20"/>
      <w:szCs w:val="20"/>
      <w:lang w:val="en-GB" w:eastAsia="ko-KR"/>
    </w:rPr>
  </w:style>
  <w:style w:type="paragraph" w:customStyle="1" w:styleId="LD">
    <w:name w:val="LD"/>
    <w:uiPriority w:val="99"/>
    <w:rsid w:val="0091757B"/>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ko-KR"/>
    </w:rPr>
  </w:style>
  <w:style w:type="paragraph" w:customStyle="1" w:styleId="NW">
    <w:name w:val="NW"/>
    <w:basedOn w:val="NO"/>
    <w:uiPriority w:val="99"/>
    <w:rsid w:val="0091757B"/>
    <w:pPr>
      <w:spacing w:after="0"/>
    </w:pPr>
  </w:style>
  <w:style w:type="paragraph" w:customStyle="1" w:styleId="EW">
    <w:name w:val="EW"/>
    <w:basedOn w:val="EX"/>
    <w:uiPriority w:val="99"/>
    <w:rsid w:val="0091757B"/>
    <w:pPr>
      <w:spacing w:after="0"/>
    </w:pPr>
    <w:rPr>
      <w:rFonts w:eastAsia="SimSun"/>
      <w:lang w:eastAsia="ko-KR"/>
    </w:rPr>
  </w:style>
  <w:style w:type="paragraph" w:styleId="TOC6">
    <w:name w:val="toc 6"/>
    <w:basedOn w:val="TOC5"/>
    <w:next w:val="Normal"/>
    <w:uiPriority w:val="39"/>
    <w:rsid w:val="0091757B"/>
    <w:pPr>
      <w:ind w:left="1985" w:hanging="1985"/>
    </w:pPr>
  </w:style>
  <w:style w:type="paragraph" w:styleId="TOC7">
    <w:name w:val="toc 7"/>
    <w:basedOn w:val="TOC6"/>
    <w:next w:val="Normal"/>
    <w:uiPriority w:val="39"/>
    <w:rsid w:val="0091757B"/>
    <w:pPr>
      <w:ind w:left="2268" w:hanging="2268"/>
    </w:pPr>
  </w:style>
  <w:style w:type="paragraph" w:styleId="ListBullet2">
    <w:name w:val="List Bullet 2"/>
    <w:basedOn w:val="ListBullet"/>
    <w:uiPriority w:val="99"/>
    <w:semiHidden/>
    <w:rsid w:val="0091757B"/>
    <w:pPr>
      <w:ind w:left="851"/>
    </w:pPr>
  </w:style>
  <w:style w:type="paragraph" w:styleId="ListBullet3">
    <w:name w:val="List Bullet 3"/>
    <w:basedOn w:val="ListBullet2"/>
    <w:uiPriority w:val="99"/>
    <w:semiHidden/>
    <w:rsid w:val="0091757B"/>
    <w:pPr>
      <w:ind w:left="1135"/>
    </w:pPr>
  </w:style>
  <w:style w:type="paragraph" w:customStyle="1" w:styleId="EQ">
    <w:name w:val="EQ"/>
    <w:basedOn w:val="Normal"/>
    <w:next w:val="Normal"/>
    <w:link w:val="EQChar"/>
    <w:rsid w:val="0091757B"/>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paragraph" w:customStyle="1" w:styleId="PL">
    <w:name w:val="PL"/>
    <w:qFormat/>
    <w:rsid w:val="00917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ko-KR"/>
    </w:rPr>
  </w:style>
  <w:style w:type="paragraph" w:customStyle="1" w:styleId="TAR">
    <w:name w:val="TAR"/>
    <w:basedOn w:val="TAL"/>
    <w:rsid w:val="0091757B"/>
    <w:pPr>
      <w:jc w:val="right"/>
    </w:pPr>
    <w:rPr>
      <w:lang w:eastAsia="ko-KR"/>
    </w:rPr>
  </w:style>
  <w:style w:type="paragraph" w:customStyle="1" w:styleId="H6">
    <w:name w:val="H6"/>
    <w:basedOn w:val="Heading5"/>
    <w:next w:val="Normal"/>
    <w:uiPriority w:val="99"/>
    <w:rsid w:val="0091757B"/>
    <w:p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 w:val="20"/>
      <w:szCs w:val="20"/>
      <w:lang w:val="en-GB" w:eastAsia="ko-KR"/>
    </w:rPr>
  </w:style>
  <w:style w:type="paragraph" w:customStyle="1" w:styleId="ZA">
    <w:name w:val="ZA"/>
    <w:uiPriority w:val="99"/>
    <w:rsid w:val="009175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ko-KR"/>
    </w:rPr>
  </w:style>
  <w:style w:type="paragraph" w:customStyle="1" w:styleId="ZB">
    <w:name w:val="ZB"/>
    <w:uiPriority w:val="99"/>
    <w:rsid w:val="009175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ko-KR"/>
    </w:rPr>
  </w:style>
  <w:style w:type="paragraph" w:customStyle="1" w:styleId="ZD">
    <w:name w:val="ZD"/>
    <w:uiPriority w:val="99"/>
    <w:rsid w:val="0091757B"/>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ko-KR"/>
    </w:rPr>
  </w:style>
  <w:style w:type="paragraph" w:customStyle="1" w:styleId="ZU">
    <w:name w:val="ZU"/>
    <w:uiPriority w:val="99"/>
    <w:rsid w:val="009175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ko-KR"/>
    </w:rPr>
  </w:style>
  <w:style w:type="paragraph" w:customStyle="1" w:styleId="ZV">
    <w:name w:val="ZV"/>
    <w:basedOn w:val="ZU"/>
    <w:uiPriority w:val="99"/>
    <w:rsid w:val="0091757B"/>
    <w:pPr>
      <w:framePr w:wrap="notBeside" w:y="16161"/>
    </w:pPr>
  </w:style>
  <w:style w:type="character" w:customStyle="1" w:styleId="ZGSM">
    <w:name w:val="ZGSM"/>
    <w:rsid w:val="0091757B"/>
  </w:style>
  <w:style w:type="paragraph" w:customStyle="1" w:styleId="ZG">
    <w:name w:val="ZG"/>
    <w:uiPriority w:val="99"/>
    <w:rsid w:val="009175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ko-KR"/>
    </w:rPr>
  </w:style>
  <w:style w:type="paragraph" w:styleId="List3">
    <w:name w:val="List 3"/>
    <w:basedOn w:val="List2"/>
    <w:uiPriority w:val="99"/>
    <w:semiHidden/>
    <w:rsid w:val="0091757B"/>
    <w:pPr>
      <w:overflowPunct w:val="0"/>
      <w:autoSpaceDE w:val="0"/>
      <w:autoSpaceDN w:val="0"/>
      <w:adjustRightInd w:val="0"/>
      <w:spacing w:after="180"/>
      <w:ind w:left="1135" w:hanging="284"/>
      <w:contextualSpacing w:val="0"/>
      <w:textAlignment w:val="baseline"/>
    </w:pPr>
    <w:rPr>
      <w:rFonts w:eastAsia="SimSun"/>
      <w:sz w:val="20"/>
      <w:szCs w:val="20"/>
      <w:lang w:val="en-GB" w:eastAsia="ko-KR"/>
    </w:rPr>
  </w:style>
  <w:style w:type="paragraph" w:styleId="List4">
    <w:name w:val="List 4"/>
    <w:basedOn w:val="List3"/>
    <w:uiPriority w:val="99"/>
    <w:semiHidden/>
    <w:rsid w:val="0091757B"/>
    <w:pPr>
      <w:ind w:left="1418"/>
    </w:pPr>
  </w:style>
  <w:style w:type="paragraph" w:styleId="List5">
    <w:name w:val="List 5"/>
    <w:basedOn w:val="List4"/>
    <w:uiPriority w:val="99"/>
    <w:semiHidden/>
    <w:rsid w:val="0091757B"/>
    <w:pPr>
      <w:ind w:left="1702"/>
    </w:pPr>
  </w:style>
  <w:style w:type="paragraph" w:customStyle="1" w:styleId="EditorsNote">
    <w:name w:val="Editor's Note"/>
    <w:aliases w:val="EN"/>
    <w:basedOn w:val="NO"/>
    <w:link w:val="EditorsNoteChar"/>
    <w:rsid w:val="0091757B"/>
    <w:rPr>
      <w:color w:val="FF0000"/>
    </w:rPr>
  </w:style>
  <w:style w:type="paragraph" w:styleId="ListBullet">
    <w:name w:val="List Bullet"/>
    <w:basedOn w:val="List"/>
    <w:uiPriority w:val="99"/>
    <w:semiHidden/>
    <w:rsid w:val="0091757B"/>
    <w:pPr>
      <w:overflowPunct w:val="0"/>
      <w:autoSpaceDE w:val="0"/>
      <w:autoSpaceDN w:val="0"/>
      <w:adjustRightInd w:val="0"/>
      <w:spacing w:after="180"/>
      <w:ind w:left="568" w:hanging="284"/>
      <w:contextualSpacing w:val="0"/>
      <w:textAlignment w:val="baseline"/>
    </w:pPr>
    <w:rPr>
      <w:rFonts w:eastAsia="SimSun"/>
      <w:sz w:val="20"/>
      <w:szCs w:val="20"/>
      <w:lang w:val="en-GB" w:eastAsia="ko-KR"/>
    </w:rPr>
  </w:style>
  <w:style w:type="paragraph" w:styleId="ListBullet4">
    <w:name w:val="List Bullet 4"/>
    <w:basedOn w:val="ListBullet3"/>
    <w:uiPriority w:val="99"/>
    <w:semiHidden/>
    <w:rsid w:val="0091757B"/>
    <w:pPr>
      <w:ind w:left="1418"/>
    </w:pPr>
  </w:style>
  <w:style w:type="paragraph" w:styleId="ListBullet5">
    <w:name w:val="List Bullet 5"/>
    <w:basedOn w:val="ListBullet4"/>
    <w:uiPriority w:val="99"/>
    <w:semiHidden/>
    <w:rsid w:val="0091757B"/>
    <w:pPr>
      <w:ind w:left="1702"/>
    </w:pPr>
  </w:style>
  <w:style w:type="paragraph" w:customStyle="1" w:styleId="B3">
    <w:name w:val="B3"/>
    <w:basedOn w:val="List3"/>
    <w:link w:val="B3Char2"/>
    <w:rsid w:val="0091757B"/>
  </w:style>
  <w:style w:type="paragraph" w:customStyle="1" w:styleId="B4">
    <w:name w:val="B4"/>
    <w:basedOn w:val="List4"/>
    <w:uiPriority w:val="99"/>
    <w:rsid w:val="0091757B"/>
  </w:style>
  <w:style w:type="paragraph" w:customStyle="1" w:styleId="B5">
    <w:name w:val="B5"/>
    <w:basedOn w:val="List5"/>
    <w:uiPriority w:val="99"/>
    <w:rsid w:val="0091757B"/>
  </w:style>
  <w:style w:type="paragraph" w:customStyle="1" w:styleId="ZTD">
    <w:name w:val="ZTD"/>
    <w:basedOn w:val="ZB"/>
    <w:uiPriority w:val="99"/>
    <w:rsid w:val="0091757B"/>
    <w:pPr>
      <w:framePr w:hRule="auto" w:wrap="notBeside" w:y="852"/>
    </w:pPr>
    <w:rPr>
      <w:i w:val="0"/>
      <w:sz w:val="40"/>
    </w:rPr>
  </w:style>
  <w:style w:type="character" w:styleId="FollowedHyperlink">
    <w:name w:val="FollowedHyperlink"/>
    <w:uiPriority w:val="99"/>
    <w:semiHidden/>
    <w:unhideWhenUsed/>
    <w:rsid w:val="0091757B"/>
    <w:rPr>
      <w:color w:val="800080"/>
      <w:u w:val="single"/>
    </w:rPr>
  </w:style>
  <w:style w:type="character" w:styleId="Emphasis">
    <w:name w:val="Emphasis"/>
    <w:qFormat/>
    <w:rsid w:val="0091757B"/>
    <w:rPr>
      <w:rFonts w:ascii="Times New Roman" w:hAnsi="Times New Roman" w:cs="Times New Roman" w:hint="default"/>
      <w:i/>
      <w:iCs/>
    </w:rPr>
  </w:style>
  <w:style w:type="character" w:customStyle="1" w:styleId="Heading1Char1">
    <w:name w:val="Heading 1 Char1"/>
    <w:aliases w:val="H1 Char1,h1 Char1,Heading 1 3GPP Char1"/>
    <w:rsid w:val="0091757B"/>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1757B"/>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1757B"/>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1757B"/>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1757B"/>
    <w:rPr>
      <w:rFonts w:ascii="Cambria" w:eastAsia="MS Gothic" w:hAnsi="Cambria" w:cs="Times New Roman" w:hint="default"/>
      <w:color w:val="243F60"/>
    </w:rPr>
  </w:style>
  <w:style w:type="character" w:styleId="Strong">
    <w:name w:val="Strong"/>
    <w:uiPriority w:val="22"/>
    <w:qFormat/>
    <w:rsid w:val="0091757B"/>
    <w:rPr>
      <w:rFonts w:ascii="Times New Roman" w:hAnsi="Times New Roman" w:cs="Times New Roman" w:hint="default"/>
      <w:b/>
      <w:bCs/>
    </w:rPr>
  </w:style>
  <w:style w:type="paragraph" w:customStyle="1" w:styleId="msonormal0">
    <w:name w:val="msonormal"/>
    <w:basedOn w:val="Normal"/>
    <w:rsid w:val="0091757B"/>
    <w:pPr>
      <w:tabs>
        <w:tab w:val="left" w:pos="720"/>
      </w:tabs>
      <w:spacing w:before="100" w:beforeAutospacing="1" w:after="100" w:afterAutospacing="1"/>
      <w:ind w:left="1320" w:hanging="1140"/>
    </w:pPr>
    <w:rPr>
      <w:rFonts w:eastAsia="SimSun"/>
      <w:lang w:val="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757B"/>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1757B"/>
    <w:rPr>
      <w:rFonts w:ascii="Times New Roman" w:hAnsi="Times New Roman"/>
    </w:rPr>
  </w:style>
  <w:style w:type="paragraph" w:styleId="Date">
    <w:name w:val="Date"/>
    <w:basedOn w:val="Normal"/>
    <w:next w:val="Normal"/>
    <w:link w:val="DateChar"/>
    <w:uiPriority w:val="99"/>
    <w:semiHidden/>
    <w:unhideWhenUsed/>
    <w:rsid w:val="0091757B"/>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rsid w:val="0091757B"/>
    <w:rPr>
      <w:rFonts w:ascii="Times New Roman" w:eastAsia="SimSun" w:hAnsi="Times New Roman" w:cs="Times New Roman"/>
      <w:sz w:val="20"/>
      <w:szCs w:val="20"/>
      <w:lang w:val="en-GB" w:eastAsia="en-US"/>
    </w:rPr>
  </w:style>
  <w:style w:type="paragraph" w:styleId="DocumentMap">
    <w:name w:val="Document Map"/>
    <w:basedOn w:val="Normal"/>
    <w:link w:val="DocumentMapChar"/>
    <w:uiPriority w:val="99"/>
    <w:semiHidden/>
    <w:unhideWhenUsed/>
    <w:rsid w:val="0091757B"/>
    <w:pPr>
      <w:tabs>
        <w:tab w:val="left" w:pos="720"/>
      </w:tabs>
      <w:overflowPunct w:val="0"/>
      <w:autoSpaceDE w:val="0"/>
      <w:autoSpaceDN w:val="0"/>
      <w:adjustRightInd w:val="0"/>
      <w:spacing w:after="180"/>
      <w:ind w:hanging="1140"/>
    </w:pPr>
    <w:rPr>
      <w:rFonts w:ascii="Tahoma" w:eastAsia="Malgun Gothic" w:hAnsi="Tahoma"/>
      <w:sz w:val="16"/>
      <w:szCs w:val="16"/>
      <w:lang w:val="en-GB" w:eastAsia="x-none"/>
    </w:rPr>
  </w:style>
  <w:style w:type="character" w:customStyle="1" w:styleId="DocumentMapChar">
    <w:name w:val="Document Map Char"/>
    <w:basedOn w:val="DefaultParagraphFont"/>
    <w:link w:val="DocumentMap"/>
    <w:uiPriority w:val="99"/>
    <w:semiHidden/>
    <w:rsid w:val="0091757B"/>
    <w:rPr>
      <w:rFonts w:ascii="Tahoma" w:eastAsia="Malgun Gothic" w:hAnsi="Tahoma" w:cs="Times New Roman"/>
      <w:sz w:val="16"/>
      <w:szCs w:val="16"/>
      <w:lang w:val="en-GB" w:eastAsia="x-none"/>
    </w:rPr>
  </w:style>
  <w:style w:type="paragraph" w:styleId="PlainText">
    <w:name w:val="Plain Text"/>
    <w:basedOn w:val="Normal"/>
    <w:link w:val="PlainTextChar1"/>
    <w:uiPriority w:val="99"/>
    <w:semiHidden/>
    <w:unhideWhenUsed/>
    <w:rsid w:val="0091757B"/>
    <w:pPr>
      <w:tabs>
        <w:tab w:val="left" w:pos="720"/>
      </w:tabs>
      <w:overflowPunct w:val="0"/>
      <w:autoSpaceDE w:val="0"/>
      <w:autoSpaceDN w:val="0"/>
      <w:adjustRightInd w:val="0"/>
      <w:spacing w:after="180"/>
      <w:ind w:hanging="1140"/>
    </w:pPr>
    <w:rPr>
      <w:rFonts w:ascii="Courier New" w:eastAsia="Malgun Gothic" w:hAnsi="Courier New"/>
      <w:sz w:val="20"/>
      <w:szCs w:val="20"/>
      <w:lang w:val="nb-NO" w:eastAsia="x-none"/>
    </w:rPr>
  </w:style>
  <w:style w:type="character" w:customStyle="1" w:styleId="PlainTextChar">
    <w:name w:val="Plain Text Char"/>
    <w:basedOn w:val="DefaultParagraphFont"/>
    <w:uiPriority w:val="99"/>
    <w:semiHidden/>
    <w:rsid w:val="0091757B"/>
    <w:rPr>
      <w:rFonts w:ascii="Consolas" w:eastAsia="Times New Roman" w:hAnsi="Consolas" w:cs="Times New Roman"/>
      <w:sz w:val="21"/>
      <w:szCs w:val="21"/>
    </w:rPr>
  </w:style>
  <w:style w:type="paragraph" w:styleId="CommentSubject">
    <w:name w:val="annotation subject"/>
    <w:basedOn w:val="CommentText"/>
    <w:next w:val="CommentText"/>
    <w:link w:val="CommentSubjectChar1"/>
    <w:uiPriority w:val="99"/>
    <w:semiHidden/>
    <w:unhideWhenUsed/>
    <w:rsid w:val="0091757B"/>
    <w:pPr>
      <w:tabs>
        <w:tab w:val="num" w:pos="420"/>
      </w:tabs>
      <w:overflowPunct w:val="0"/>
      <w:autoSpaceDE w:val="0"/>
      <w:autoSpaceDN w:val="0"/>
      <w:adjustRightInd w:val="0"/>
      <w:ind w:hanging="1140"/>
    </w:pPr>
    <w:rPr>
      <w:rFonts w:ascii="CG Times (WN)" w:eastAsia="SimSun" w:hAnsi="CG Times (WN)"/>
      <w:b/>
      <w:bCs/>
      <w:lang w:val="x-none" w:eastAsia="x-none"/>
    </w:rPr>
  </w:style>
  <w:style w:type="character" w:customStyle="1" w:styleId="CommentSubjectChar">
    <w:name w:val="Comment Subject Char"/>
    <w:basedOn w:val="CommentTextChar"/>
    <w:uiPriority w:val="99"/>
    <w:semiHidden/>
    <w:rsid w:val="0091757B"/>
    <w:rPr>
      <w:rFonts w:ascii="Times New Roman" w:eastAsia="Times New Roman" w:hAnsi="Times New Roman" w:cs="Times New Roman"/>
      <w:b/>
      <w:bCs/>
      <w:sz w:val="20"/>
      <w:szCs w:val="20"/>
      <w:lang w:val="en-GB" w:eastAsia="en-US"/>
    </w:rPr>
  </w:style>
  <w:style w:type="paragraph" w:styleId="Revision">
    <w:name w:val="Revision"/>
    <w:uiPriority w:val="99"/>
    <w:semiHidden/>
    <w:rsid w:val="0091757B"/>
    <w:pPr>
      <w:tabs>
        <w:tab w:val="left" w:pos="720"/>
      </w:tabs>
      <w:spacing w:after="0" w:line="240" w:lineRule="auto"/>
      <w:ind w:hanging="1140"/>
    </w:pPr>
    <w:rPr>
      <w:rFonts w:ascii="Times New Roman" w:eastAsia="SimSun" w:hAnsi="Times New Roman" w:cs="Times New Roman"/>
      <w:sz w:val="20"/>
      <w:szCs w:val="20"/>
      <w:lang w:val="en-GB" w:eastAsia="en-US"/>
    </w:rPr>
  </w:style>
  <w:style w:type="paragraph" w:styleId="IntenseQuote">
    <w:name w:val="Intense Quote"/>
    <w:basedOn w:val="Normal"/>
    <w:next w:val="Normal"/>
    <w:link w:val="IntenseQuoteChar"/>
    <w:uiPriority w:val="30"/>
    <w:qFormat/>
    <w:rsid w:val="0091757B"/>
    <w:pPr>
      <w:pBdr>
        <w:top w:val="single" w:sz="4" w:space="10" w:color="4472C4"/>
        <w:bottom w:val="single" w:sz="4" w:space="10" w:color="4472C4"/>
      </w:pBdr>
      <w:tabs>
        <w:tab w:val="left" w:pos="720"/>
      </w:tabs>
      <w:spacing w:before="360" w:after="360"/>
      <w:ind w:left="864" w:right="864"/>
      <w:jc w:val="center"/>
    </w:pPr>
    <w:rPr>
      <w:rFonts w:eastAsia="MS Mincho"/>
      <w:i/>
      <w:iCs/>
      <w:color w:val="4472C4"/>
      <w:sz w:val="20"/>
      <w:szCs w:val="20"/>
      <w:lang w:val="en-GB" w:eastAsia="en-US"/>
    </w:rPr>
  </w:style>
  <w:style w:type="character" w:customStyle="1" w:styleId="IntenseQuoteChar">
    <w:name w:val="Intense Quote Char"/>
    <w:basedOn w:val="DefaultParagraphFont"/>
    <w:link w:val="IntenseQuote"/>
    <w:uiPriority w:val="30"/>
    <w:rsid w:val="0091757B"/>
    <w:rPr>
      <w:rFonts w:ascii="Times New Roman" w:eastAsia="MS Mincho" w:hAnsi="Times New Roman" w:cs="Times New Roman"/>
      <w:i/>
      <w:iCs/>
      <w:color w:val="4472C4"/>
      <w:sz w:val="20"/>
      <w:szCs w:val="20"/>
      <w:lang w:val="en-GB" w:eastAsia="en-US"/>
    </w:rPr>
  </w:style>
  <w:style w:type="paragraph" w:styleId="TOCHeading">
    <w:name w:val="TOC Heading"/>
    <w:basedOn w:val="Heading1"/>
    <w:next w:val="Normal"/>
    <w:uiPriority w:val="39"/>
    <w:semiHidden/>
    <w:unhideWhenUsed/>
    <w:qFormat/>
    <w:rsid w:val="0091757B"/>
    <w:pPr>
      <w:tabs>
        <w:tab w:val="left" w:pos="720"/>
      </w:tabs>
      <w:spacing w:before="480" w:line="276" w:lineRule="auto"/>
      <w:ind w:hanging="1140"/>
      <w:outlineLvl w:val="9"/>
    </w:pPr>
    <w:rPr>
      <w:rFonts w:ascii="Cambria" w:eastAsia="MS Gothic" w:hAnsi="Cambria" w:cs="Times New Roman"/>
      <w:b/>
      <w:bCs/>
      <w:color w:val="365F91"/>
      <w:sz w:val="28"/>
      <w:szCs w:val="28"/>
      <w:lang w:eastAsia="ko-KR"/>
    </w:rPr>
  </w:style>
  <w:style w:type="character" w:customStyle="1" w:styleId="NOChar1">
    <w:name w:val="NO Char1"/>
    <w:link w:val="NO"/>
    <w:locked/>
    <w:rsid w:val="0091757B"/>
    <w:rPr>
      <w:rFonts w:ascii="Times New Roman" w:eastAsia="SimSun" w:hAnsi="Times New Roman" w:cs="Times New Roman"/>
      <w:sz w:val="20"/>
      <w:szCs w:val="20"/>
      <w:lang w:val="en-GB" w:eastAsia="ko-KR"/>
    </w:rPr>
  </w:style>
  <w:style w:type="character" w:customStyle="1" w:styleId="EQChar">
    <w:name w:val="EQ Char"/>
    <w:link w:val="EQ"/>
    <w:locked/>
    <w:rsid w:val="0091757B"/>
    <w:rPr>
      <w:rFonts w:ascii="Times New Roman" w:eastAsia="SimSun" w:hAnsi="Times New Roman" w:cs="Times New Roman"/>
      <w:noProof/>
      <w:sz w:val="20"/>
      <w:szCs w:val="20"/>
      <w:lang w:val="en-GB" w:eastAsia="ko-KR"/>
    </w:rPr>
  </w:style>
  <w:style w:type="character" w:customStyle="1" w:styleId="EditorsNoteChar">
    <w:name w:val="Editor's Note Char"/>
    <w:link w:val="EditorsNote"/>
    <w:locked/>
    <w:rsid w:val="0091757B"/>
    <w:rPr>
      <w:rFonts w:ascii="Times New Roman" w:eastAsia="SimSun" w:hAnsi="Times New Roman" w:cs="Times New Roman"/>
      <w:color w:val="FF0000"/>
      <w:sz w:val="20"/>
      <w:szCs w:val="20"/>
      <w:lang w:val="en-GB" w:eastAsia="ko-KR"/>
    </w:rPr>
  </w:style>
  <w:style w:type="character" w:customStyle="1" w:styleId="B2Char1">
    <w:name w:val="B2 Char1"/>
    <w:locked/>
    <w:rsid w:val="0091757B"/>
    <w:rPr>
      <w:rFonts w:ascii="Times New Roman" w:hAnsi="Times New Roman"/>
    </w:rPr>
  </w:style>
  <w:style w:type="character" w:customStyle="1" w:styleId="B3Char2">
    <w:name w:val="B3 Char2"/>
    <w:link w:val="B3"/>
    <w:locked/>
    <w:rsid w:val="0091757B"/>
    <w:rPr>
      <w:rFonts w:ascii="Times New Roman" w:eastAsia="SimSun" w:hAnsi="Times New Roman" w:cs="Times New Roman"/>
      <w:sz w:val="20"/>
      <w:szCs w:val="20"/>
      <w:lang w:val="en-GB" w:eastAsia="ko-KR"/>
    </w:rPr>
  </w:style>
  <w:style w:type="paragraph" w:customStyle="1" w:styleId="Style1">
    <w:name w:val="Style1"/>
    <w:basedOn w:val="Heading1"/>
    <w:uiPriority w:val="99"/>
    <w:rsid w:val="0091757B"/>
    <w:pPr>
      <w:pBdr>
        <w:top w:val="single" w:sz="12" w:space="3" w:color="auto"/>
      </w:pBdr>
      <w:tabs>
        <w:tab w:val="num" w:pos="420"/>
      </w:tabs>
      <w:overflowPunct w:val="0"/>
      <w:autoSpaceDE w:val="0"/>
      <w:autoSpaceDN w:val="0"/>
      <w:adjustRightInd w:val="0"/>
      <w:spacing w:after="180"/>
      <w:ind w:left="1134" w:hanging="1134"/>
    </w:pPr>
    <w:rPr>
      <w:rFonts w:ascii="Arial" w:eastAsia="SimSun" w:hAnsi="Arial" w:cs="Times New Roman"/>
      <w:color w:val="auto"/>
      <w:sz w:val="36"/>
      <w:szCs w:val="20"/>
      <w:lang w:val="en-GB" w:eastAsia="ko-KR"/>
    </w:rPr>
  </w:style>
  <w:style w:type="paragraph" w:customStyle="1" w:styleId="Heading83GPP">
    <w:name w:val="Heading 8 3GPP"/>
    <w:basedOn w:val="Heading1"/>
    <w:uiPriority w:val="99"/>
    <w:rsid w:val="0091757B"/>
    <w:pPr>
      <w:pBdr>
        <w:top w:val="single" w:sz="12" w:space="3" w:color="auto"/>
      </w:pBdr>
      <w:tabs>
        <w:tab w:val="num" w:pos="420"/>
      </w:tabs>
      <w:overflowPunct w:val="0"/>
      <w:autoSpaceDE w:val="0"/>
      <w:autoSpaceDN w:val="0"/>
      <w:adjustRightInd w:val="0"/>
      <w:spacing w:after="180"/>
      <w:ind w:left="1134" w:hanging="1134"/>
    </w:pPr>
    <w:rPr>
      <w:rFonts w:ascii="Arial" w:eastAsia="SimSun" w:hAnsi="Arial" w:cs="Times New Roman"/>
      <w:color w:val="auto"/>
      <w:sz w:val="36"/>
      <w:szCs w:val="20"/>
      <w:lang w:val="en-GB" w:eastAsia="ko-KR"/>
    </w:rPr>
  </w:style>
  <w:style w:type="paragraph" w:customStyle="1" w:styleId="font5">
    <w:name w:val="font5"/>
    <w:basedOn w:val="Normal"/>
    <w:uiPriority w:val="99"/>
    <w:rsid w:val="0091757B"/>
    <w:pPr>
      <w:tabs>
        <w:tab w:val="num" w:pos="420"/>
      </w:tabs>
      <w:spacing w:before="100" w:beforeAutospacing="1" w:after="100" w:afterAutospacing="1"/>
      <w:ind w:hanging="1140"/>
    </w:pPr>
    <w:rPr>
      <w:rFonts w:ascii="Tahoma" w:eastAsia="MS Mincho" w:hAnsi="Tahoma" w:cs="Tahoma"/>
      <w:color w:val="000000"/>
      <w:sz w:val="16"/>
      <w:szCs w:val="16"/>
      <w:lang w:val="en-GB" w:eastAsia="ko-KR"/>
    </w:rPr>
  </w:style>
  <w:style w:type="paragraph" w:customStyle="1" w:styleId="font6">
    <w:name w:val="font6"/>
    <w:basedOn w:val="Normal"/>
    <w:uiPriority w:val="99"/>
    <w:rsid w:val="0091757B"/>
    <w:pPr>
      <w:tabs>
        <w:tab w:val="num" w:pos="420"/>
      </w:tabs>
      <w:spacing w:before="100" w:beforeAutospacing="1" w:after="100" w:afterAutospacing="1"/>
      <w:ind w:hanging="1140"/>
    </w:pPr>
    <w:rPr>
      <w:rFonts w:ascii="Tahoma" w:eastAsia="MS Mincho" w:hAnsi="Tahoma" w:cs="Tahoma"/>
      <w:b/>
      <w:bCs/>
      <w:color w:val="000000"/>
      <w:sz w:val="16"/>
      <w:szCs w:val="16"/>
      <w:lang w:val="en-GB" w:eastAsia="ko-KR"/>
    </w:rPr>
  </w:style>
  <w:style w:type="paragraph" w:customStyle="1" w:styleId="xl25">
    <w:name w:val="xl25"/>
    <w:basedOn w:val="Normal"/>
    <w:uiPriority w:val="99"/>
    <w:rsid w:val="0091757B"/>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ind w:hanging="1140"/>
      <w:jc w:val="center"/>
    </w:pPr>
    <w:rPr>
      <w:rFonts w:eastAsia="MS Mincho"/>
      <w:color w:val="000000"/>
      <w:sz w:val="16"/>
      <w:szCs w:val="16"/>
      <w:lang w:val="en-GB" w:eastAsia="ko-KR"/>
    </w:rPr>
  </w:style>
  <w:style w:type="paragraph" w:customStyle="1" w:styleId="xl26">
    <w:name w:val="xl26"/>
    <w:basedOn w:val="Normal"/>
    <w:uiPriority w:val="99"/>
    <w:rsid w:val="0091757B"/>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ind w:hanging="1140"/>
    </w:pPr>
    <w:rPr>
      <w:rFonts w:eastAsia="MS Mincho"/>
      <w:color w:val="000000"/>
      <w:sz w:val="16"/>
      <w:szCs w:val="16"/>
      <w:lang w:val="en-GB" w:eastAsia="ko-KR"/>
    </w:rPr>
  </w:style>
  <w:style w:type="character" w:customStyle="1" w:styleId="Doc-titleChar">
    <w:name w:val="Doc-title Char"/>
    <w:link w:val="Doc-title"/>
    <w:locked/>
    <w:rsid w:val="0091757B"/>
    <w:rPr>
      <w:rFonts w:ascii="Arial" w:eastAsia="MS Mincho" w:hAnsi="Arial" w:cs="Arial"/>
      <w:szCs w:val="24"/>
    </w:rPr>
  </w:style>
  <w:style w:type="paragraph" w:customStyle="1" w:styleId="Doc-title">
    <w:name w:val="Doc-title"/>
    <w:basedOn w:val="Normal"/>
    <w:next w:val="Doc-text2"/>
    <w:link w:val="Doc-titleChar"/>
    <w:rsid w:val="0091757B"/>
    <w:pPr>
      <w:tabs>
        <w:tab w:val="num" w:pos="420"/>
      </w:tabs>
      <w:ind w:left="1260" w:hanging="1260"/>
    </w:pPr>
    <w:rPr>
      <w:rFonts w:ascii="Arial" w:eastAsia="MS Mincho" w:hAnsi="Arial" w:cs="Arial"/>
      <w:sz w:val="22"/>
    </w:rPr>
  </w:style>
  <w:style w:type="paragraph" w:customStyle="1" w:styleId="agenda2">
    <w:name w:val="agenda2"/>
    <w:basedOn w:val="Normal"/>
    <w:uiPriority w:val="99"/>
    <w:rsid w:val="0091757B"/>
    <w:pPr>
      <w:tabs>
        <w:tab w:val="left" w:pos="540"/>
        <w:tab w:val="left" w:pos="1276"/>
        <w:tab w:val="left" w:pos="2520"/>
        <w:tab w:val="right" w:pos="9923"/>
      </w:tabs>
      <w:spacing w:before="60" w:after="60"/>
      <w:ind w:left="567" w:hanging="1140"/>
      <w:outlineLvl w:val="0"/>
    </w:pPr>
    <w:rPr>
      <w:rFonts w:ascii="Arial" w:eastAsia="MS Mincho" w:hAnsi="Arial" w:cs="Arial"/>
      <w:b/>
      <w:bCs/>
      <w:sz w:val="20"/>
      <w:szCs w:val="20"/>
      <w:lang w:val="en-GB" w:eastAsia="ko-KR"/>
    </w:rPr>
  </w:style>
  <w:style w:type="paragraph" w:customStyle="1" w:styleId="Agenda1">
    <w:name w:val="Agenda1"/>
    <w:basedOn w:val="Normal"/>
    <w:uiPriority w:val="99"/>
    <w:rsid w:val="0091757B"/>
    <w:pPr>
      <w:tabs>
        <w:tab w:val="left" w:pos="540"/>
        <w:tab w:val="left" w:pos="1800"/>
        <w:tab w:val="left" w:pos="2520"/>
      </w:tabs>
      <w:spacing w:before="60" w:after="60"/>
      <w:ind w:hanging="1140"/>
      <w:outlineLvl w:val="0"/>
    </w:pPr>
    <w:rPr>
      <w:rFonts w:ascii="Arial" w:eastAsia="MS Mincho" w:hAnsi="Arial" w:cs="Arial"/>
      <w:b/>
      <w:bCs/>
      <w:sz w:val="20"/>
      <w:szCs w:val="20"/>
      <w:lang w:val="en-GB" w:eastAsia="ko-KR"/>
    </w:rPr>
  </w:style>
  <w:style w:type="paragraph" w:customStyle="1" w:styleId="agenda3b">
    <w:name w:val="agenda3b"/>
    <w:basedOn w:val="Normal"/>
    <w:uiPriority w:val="99"/>
    <w:rsid w:val="0091757B"/>
    <w:pPr>
      <w:tabs>
        <w:tab w:val="left" w:pos="540"/>
        <w:tab w:val="left" w:pos="1800"/>
        <w:tab w:val="left" w:pos="2127"/>
      </w:tabs>
      <w:spacing w:before="60" w:after="60"/>
      <w:ind w:left="2513" w:hanging="1095"/>
      <w:outlineLvl w:val="0"/>
    </w:pPr>
    <w:rPr>
      <w:rFonts w:ascii="Arial" w:eastAsia="MS Mincho" w:hAnsi="Arial" w:cs="Arial"/>
      <w:sz w:val="20"/>
      <w:szCs w:val="20"/>
      <w:lang w:val="en-GB" w:eastAsia="ko-KR"/>
    </w:rPr>
  </w:style>
  <w:style w:type="paragraph" w:customStyle="1" w:styleId="agenda4">
    <w:name w:val="agenda4"/>
    <w:basedOn w:val="Normal"/>
    <w:uiPriority w:val="99"/>
    <w:rsid w:val="0091757B"/>
    <w:pPr>
      <w:tabs>
        <w:tab w:val="left" w:pos="540"/>
        <w:tab w:val="left" w:pos="1800"/>
        <w:tab w:val="left" w:pos="2520"/>
        <w:tab w:val="left" w:pos="3261"/>
      </w:tabs>
      <w:spacing w:before="60" w:after="60"/>
      <w:ind w:left="2400" w:hanging="1140"/>
    </w:pPr>
    <w:rPr>
      <w:rFonts w:ascii="Arial" w:eastAsia="MS Mincho" w:hAnsi="Arial" w:cs="Arial"/>
      <w:sz w:val="20"/>
      <w:szCs w:val="20"/>
      <w:lang w:val="en-GB" w:eastAsia="ko-KR"/>
    </w:rPr>
  </w:style>
  <w:style w:type="paragraph" w:customStyle="1" w:styleId="Default">
    <w:name w:val="Default"/>
    <w:rsid w:val="0091757B"/>
    <w:pPr>
      <w:tabs>
        <w:tab w:val="left" w:pos="720"/>
      </w:tabs>
      <w:autoSpaceDE w:val="0"/>
      <w:autoSpaceDN w:val="0"/>
      <w:adjustRightInd w:val="0"/>
      <w:spacing w:after="0" w:line="240" w:lineRule="auto"/>
      <w:ind w:hanging="1140"/>
    </w:pPr>
    <w:rPr>
      <w:rFonts w:ascii="NII Sans" w:eastAsia="SimSun" w:hAnsi="NII Sans" w:cs="NII Sans"/>
      <w:color w:val="000000"/>
      <w:sz w:val="24"/>
      <w:szCs w:val="24"/>
      <w:lang w:val="fi-FI"/>
    </w:rPr>
  </w:style>
  <w:style w:type="paragraph" w:customStyle="1" w:styleId="Body">
    <w:name w:val="Body"/>
    <w:basedOn w:val="Normal"/>
    <w:uiPriority w:val="99"/>
    <w:rsid w:val="0091757B"/>
    <w:pPr>
      <w:tabs>
        <w:tab w:val="num" w:pos="420"/>
      </w:tabs>
      <w:ind w:hanging="1140"/>
    </w:pPr>
    <w:rPr>
      <w:rFonts w:eastAsia="MS Mincho"/>
      <w:color w:val="000000"/>
      <w:lang w:eastAsia="ko-KR"/>
    </w:rPr>
  </w:style>
  <w:style w:type="paragraph" w:customStyle="1" w:styleId="Heading1b">
    <w:name w:val="Heading 1b"/>
    <w:basedOn w:val="Heading1"/>
    <w:uiPriority w:val="99"/>
    <w:rsid w:val="0091757B"/>
    <w:pPr>
      <w:pBdr>
        <w:top w:val="single" w:sz="12" w:space="3" w:color="auto"/>
      </w:pBdr>
      <w:tabs>
        <w:tab w:val="num" w:pos="360"/>
        <w:tab w:val="num" w:pos="420"/>
      </w:tabs>
      <w:spacing w:after="180"/>
      <w:ind w:left="360"/>
    </w:pPr>
    <w:rPr>
      <w:rFonts w:ascii="Arial" w:eastAsia="MS Mincho" w:hAnsi="Arial" w:cs="Times New Roman"/>
      <w:color w:val="auto"/>
      <w:sz w:val="36"/>
      <w:szCs w:val="20"/>
      <w:lang w:val="en-GB" w:eastAsia="ko-KR"/>
    </w:rPr>
  </w:style>
  <w:style w:type="character" w:customStyle="1" w:styleId="subtopicChar">
    <w:name w:val="subtopic Char"/>
    <w:link w:val="subtopic"/>
    <w:locked/>
    <w:rsid w:val="0091757B"/>
    <w:rPr>
      <w:b/>
      <w:i/>
      <w:color w:val="FF0000"/>
      <w:sz w:val="24"/>
      <w:u w:val="single"/>
    </w:rPr>
  </w:style>
  <w:style w:type="paragraph" w:customStyle="1" w:styleId="subtopic">
    <w:name w:val="subtopic"/>
    <w:basedOn w:val="Normal"/>
    <w:link w:val="subtopic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b/>
      <w:i/>
      <w:color w:val="FF0000"/>
      <w:szCs w:val="22"/>
      <w:u w:val="single"/>
    </w:rPr>
  </w:style>
  <w:style w:type="paragraph" w:customStyle="1" w:styleId="Proposal">
    <w:name w:val="Proposal"/>
    <w:basedOn w:val="Normal"/>
    <w:uiPriority w:val="99"/>
    <w:qFormat/>
    <w:rsid w:val="0091757B"/>
    <w:pPr>
      <w:tabs>
        <w:tab w:val="num" w:pos="420"/>
      </w:tabs>
      <w:suppressAutoHyphens/>
      <w:overflowPunct w:val="0"/>
      <w:autoSpaceDE w:val="0"/>
      <w:spacing w:after="180"/>
      <w:ind w:hanging="1140"/>
    </w:pPr>
    <w:rPr>
      <w:rFonts w:eastAsia="SimSun" w:cs="CG Times (WN)"/>
      <w:b/>
      <w:bCs/>
      <w:sz w:val="20"/>
      <w:szCs w:val="20"/>
      <w:lang w:eastAsia="ar-SA"/>
    </w:rPr>
  </w:style>
  <w:style w:type="paragraph" w:customStyle="1" w:styleId="tablecell">
    <w:name w:val="tablecell"/>
    <w:basedOn w:val="Normal"/>
    <w:uiPriority w:val="99"/>
    <w:rsid w:val="0091757B"/>
    <w:pPr>
      <w:tabs>
        <w:tab w:val="num" w:pos="420"/>
      </w:tabs>
      <w:autoSpaceDE w:val="0"/>
      <w:autoSpaceDN w:val="0"/>
      <w:adjustRightInd w:val="0"/>
      <w:snapToGrid w:val="0"/>
      <w:spacing w:after="60"/>
      <w:ind w:hanging="1140"/>
    </w:pPr>
    <w:rPr>
      <w:rFonts w:eastAsia="SimSun"/>
      <w:iCs/>
      <w:sz w:val="18"/>
      <w:szCs w:val="22"/>
      <w:lang w:eastAsia="ko-KR"/>
    </w:rPr>
  </w:style>
  <w:style w:type="character" w:customStyle="1" w:styleId="TJChar">
    <w:name w:val="TJ Char"/>
    <w:link w:val="TJ"/>
    <w:locked/>
    <w:rsid w:val="0091757B"/>
    <w:rPr>
      <w:b/>
      <w:sz w:val="24"/>
      <w:u w:val="single"/>
    </w:rPr>
  </w:style>
  <w:style w:type="paragraph" w:customStyle="1" w:styleId="TJ">
    <w:name w:val="TJ"/>
    <w:basedOn w:val="Normal"/>
    <w:link w:val="TJ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b/>
      <w:szCs w:val="22"/>
      <w:u w:val="single"/>
    </w:rPr>
  </w:style>
  <w:style w:type="character" w:customStyle="1" w:styleId="subtitleChar">
    <w:name w:val="subtitle Char"/>
    <w:link w:val="Subtitle1"/>
    <w:locked/>
    <w:rsid w:val="0091757B"/>
    <w:rPr>
      <w:sz w:val="24"/>
      <w:u w:val="single"/>
    </w:rPr>
  </w:style>
  <w:style w:type="paragraph" w:customStyle="1" w:styleId="Subtitle1">
    <w:name w:val="Subtitle1"/>
    <w:basedOn w:val="Normal"/>
    <w:link w:val="subtitle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szCs w:val="22"/>
      <w:u w:val="single"/>
    </w:rPr>
  </w:style>
  <w:style w:type="paragraph" w:customStyle="1" w:styleId="Arial">
    <w:name w:val="Arial"/>
    <w:basedOn w:val="B1"/>
    <w:uiPriority w:val="99"/>
    <w:rsid w:val="0091757B"/>
    <w:pPr>
      <w:numPr>
        <w:numId w:val="9"/>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paragraph" w:customStyle="1" w:styleId="Reference">
    <w:name w:val="Reference"/>
    <w:basedOn w:val="Normal"/>
    <w:uiPriority w:val="99"/>
    <w:rsid w:val="0091757B"/>
    <w:pPr>
      <w:tabs>
        <w:tab w:val="num" w:pos="420"/>
      </w:tabs>
      <w:spacing w:before="120" w:line="280" w:lineRule="atLeast"/>
      <w:ind w:left="420" w:hanging="420"/>
      <w:jc w:val="both"/>
    </w:pPr>
    <w:rPr>
      <w:rFonts w:eastAsia="MS Mincho"/>
      <w:sz w:val="20"/>
      <w:szCs w:val="20"/>
      <w:lang w:val="en-GB" w:eastAsia="ko-KR"/>
    </w:rPr>
  </w:style>
  <w:style w:type="character" w:customStyle="1" w:styleId="SubsectionChar">
    <w:name w:val="Subsection Char"/>
    <w:link w:val="Subsection"/>
    <w:locked/>
    <w:rsid w:val="0091757B"/>
    <w:rPr>
      <w:b/>
      <w:i/>
      <w:color w:val="FF0000"/>
      <w:sz w:val="24"/>
      <w:u w:val="single"/>
    </w:rPr>
  </w:style>
  <w:style w:type="paragraph" w:customStyle="1" w:styleId="Subsection">
    <w:name w:val="Subsection"/>
    <w:basedOn w:val="Normal"/>
    <w:link w:val="Subsection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b/>
      <w:i/>
      <w:color w:val="FF0000"/>
      <w:szCs w:val="22"/>
      <w:u w:val="single"/>
    </w:rPr>
  </w:style>
  <w:style w:type="paragraph" w:customStyle="1" w:styleId="tdoc-header">
    <w:name w:val="tdoc-header"/>
    <w:uiPriority w:val="99"/>
    <w:rsid w:val="0091757B"/>
    <w:pPr>
      <w:tabs>
        <w:tab w:val="num" w:pos="420"/>
      </w:tabs>
      <w:spacing w:after="0" w:line="240" w:lineRule="auto"/>
      <w:ind w:hanging="1140"/>
    </w:pPr>
    <w:rPr>
      <w:rFonts w:ascii="Arial" w:eastAsia="MS Mincho" w:hAnsi="Arial" w:cs="Times New Roman"/>
      <w:noProof/>
      <w:sz w:val="24"/>
      <w:szCs w:val="20"/>
      <w:lang w:val="en-GB" w:eastAsia="en-US"/>
    </w:rPr>
  </w:style>
  <w:style w:type="paragraph" w:customStyle="1" w:styleId="agenda3">
    <w:name w:val="agenda3"/>
    <w:basedOn w:val="agenda3b"/>
    <w:uiPriority w:val="99"/>
    <w:rsid w:val="0091757B"/>
    <w:pPr>
      <w:tabs>
        <w:tab w:val="right" w:pos="10065"/>
      </w:tabs>
    </w:pPr>
  </w:style>
  <w:style w:type="character" w:customStyle="1" w:styleId="11Char">
    <w:name w:val="1.1 Char"/>
    <w:link w:val="11"/>
    <w:locked/>
    <w:rsid w:val="0091757B"/>
    <w:rPr>
      <w:rFonts w:ascii="Arial" w:eastAsia="MS Mincho" w:hAnsi="Arial" w:cs="Arial"/>
      <w:b/>
      <w:bCs/>
      <w:sz w:val="24"/>
      <w:szCs w:val="26"/>
      <w:lang w:val="x-none" w:eastAsia="x-none"/>
    </w:rPr>
  </w:style>
  <w:style w:type="paragraph" w:customStyle="1" w:styleId="11">
    <w:name w:val="1.1"/>
    <w:basedOn w:val="Heading3"/>
    <w:link w:val="11Char"/>
    <w:qFormat/>
    <w:rsid w:val="0091757B"/>
    <w:pPr>
      <w:keepLines w:val="0"/>
      <w:tabs>
        <w:tab w:val="left" w:pos="720"/>
      </w:tabs>
      <w:spacing w:before="240" w:after="60"/>
      <w:ind w:left="900" w:hanging="900"/>
    </w:pPr>
    <w:rPr>
      <w:rFonts w:ascii="Arial" w:eastAsia="MS Mincho" w:hAnsi="Arial" w:cs="Arial"/>
      <w:b/>
      <w:bCs/>
      <w:color w:val="auto"/>
      <w:szCs w:val="26"/>
      <w:lang w:val="x-none" w:eastAsia="x-none"/>
    </w:rPr>
  </w:style>
  <w:style w:type="character" w:customStyle="1" w:styleId="00BodyTextChar">
    <w:name w:val="00 BodyText Char"/>
    <w:link w:val="00BodyText"/>
    <w:locked/>
    <w:rsid w:val="0091757B"/>
    <w:rPr>
      <w:rFonts w:ascii="Arial" w:hAnsi="Arial" w:cs="Arial"/>
      <w:lang w:val="x-none" w:eastAsia="x-none"/>
    </w:rPr>
  </w:style>
  <w:style w:type="paragraph" w:customStyle="1" w:styleId="00BodyText">
    <w:name w:val="00 BodyText"/>
    <w:basedOn w:val="Normal"/>
    <w:link w:val="00BodyTextChar"/>
    <w:rsid w:val="0091757B"/>
    <w:pPr>
      <w:tabs>
        <w:tab w:val="left" w:pos="720"/>
      </w:tabs>
      <w:spacing w:after="220"/>
      <w:ind w:hanging="1140"/>
    </w:pPr>
    <w:rPr>
      <w:rFonts w:ascii="Arial" w:eastAsiaTheme="minorEastAsia" w:hAnsi="Arial" w:cs="Arial"/>
      <w:sz w:val="22"/>
      <w:szCs w:val="22"/>
      <w:lang w:val="x-none" w:eastAsia="x-none"/>
    </w:rPr>
  </w:style>
  <w:style w:type="paragraph" w:customStyle="1" w:styleId="MediumGrid21">
    <w:name w:val="Medium Grid 21"/>
    <w:uiPriority w:val="1"/>
    <w:qFormat/>
    <w:rsid w:val="0091757B"/>
    <w:pPr>
      <w:tabs>
        <w:tab w:val="left" w:pos="720"/>
      </w:tabs>
      <w:overflowPunct w:val="0"/>
      <w:autoSpaceDE w:val="0"/>
      <w:autoSpaceDN w:val="0"/>
      <w:adjustRightInd w:val="0"/>
      <w:spacing w:after="0" w:line="240" w:lineRule="auto"/>
      <w:ind w:hanging="1140"/>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91757B"/>
    <w:pPr>
      <w:tabs>
        <w:tab w:val="left" w:pos="720"/>
      </w:tabs>
      <w:ind w:left="720" w:hanging="1140"/>
    </w:pPr>
    <w:rPr>
      <w:rFonts w:eastAsia="SimSun"/>
      <w:lang w:val="fr-FR"/>
    </w:rPr>
  </w:style>
  <w:style w:type="paragraph" w:customStyle="1" w:styleId="FL">
    <w:name w:val="FL"/>
    <w:basedOn w:val="Normal"/>
    <w:uiPriority w:val="99"/>
    <w:rsid w:val="0091757B"/>
    <w:pPr>
      <w:keepNext/>
      <w:keepLines/>
      <w:tabs>
        <w:tab w:val="left" w:pos="720"/>
      </w:tabs>
      <w:overflowPunct w:val="0"/>
      <w:autoSpaceDE w:val="0"/>
      <w:autoSpaceDN w:val="0"/>
      <w:adjustRightInd w:val="0"/>
      <w:spacing w:before="60" w:after="180"/>
      <w:ind w:hanging="1140"/>
      <w:jc w:val="center"/>
    </w:pPr>
    <w:rPr>
      <w:rFonts w:ascii="Arial" w:eastAsia="SimSun" w:hAnsi="Arial"/>
      <w:b/>
      <w:sz w:val="20"/>
      <w:szCs w:val="20"/>
      <w:lang w:val="en-GB" w:eastAsia="ko-KR"/>
    </w:rPr>
  </w:style>
  <w:style w:type="paragraph" w:customStyle="1" w:styleId="a">
    <w:name w:val="插图题注"/>
    <w:basedOn w:val="Normal"/>
    <w:rsid w:val="0091757B"/>
    <w:pPr>
      <w:tabs>
        <w:tab w:val="left" w:pos="720"/>
      </w:tabs>
      <w:spacing w:after="180"/>
      <w:ind w:hanging="1140"/>
    </w:pPr>
    <w:rPr>
      <w:rFonts w:eastAsia="SimSun"/>
      <w:sz w:val="20"/>
      <w:szCs w:val="20"/>
      <w:lang w:val="en-GB" w:eastAsia="ko-KR"/>
    </w:rPr>
  </w:style>
  <w:style w:type="paragraph" w:customStyle="1" w:styleId="a0">
    <w:name w:val="表格题注"/>
    <w:basedOn w:val="Normal"/>
    <w:rsid w:val="0091757B"/>
    <w:pPr>
      <w:tabs>
        <w:tab w:val="left" w:pos="720"/>
      </w:tabs>
      <w:spacing w:after="180"/>
      <w:ind w:hanging="1140"/>
    </w:pPr>
    <w:rPr>
      <w:rFonts w:eastAsia="SimSun"/>
      <w:sz w:val="20"/>
      <w:szCs w:val="20"/>
      <w:lang w:val="en-GB" w:eastAsia="ko-KR"/>
    </w:rPr>
  </w:style>
  <w:style w:type="character" w:customStyle="1" w:styleId="IvDbodytextChar">
    <w:name w:val="IvD bodytext Char"/>
    <w:link w:val="IvDbodytext"/>
    <w:locked/>
    <w:rsid w:val="0091757B"/>
    <w:rPr>
      <w:rFonts w:ascii="Arial" w:hAnsi="Arial" w:cs="Arial"/>
      <w:spacing w:val="2"/>
      <w:lang w:val="x-none" w:eastAsia="x-none"/>
    </w:rPr>
  </w:style>
  <w:style w:type="paragraph" w:customStyle="1" w:styleId="IvDbodytext">
    <w:name w:val="IvD bodytext"/>
    <w:basedOn w:val="Normal"/>
    <w:next w:val="ListParagraph"/>
    <w:link w:val="IvDbodytextChar"/>
    <w:qFormat/>
    <w:rsid w:val="0091757B"/>
    <w:pPr>
      <w:keepLines/>
      <w:tabs>
        <w:tab w:val="left" w:pos="2552"/>
        <w:tab w:val="left" w:pos="3856"/>
        <w:tab w:val="left" w:pos="5216"/>
        <w:tab w:val="left" w:pos="6464"/>
        <w:tab w:val="left" w:pos="7768"/>
        <w:tab w:val="left" w:pos="9072"/>
        <w:tab w:val="left" w:pos="9639"/>
      </w:tabs>
      <w:spacing w:before="240"/>
      <w:ind w:hanging="1140"/>
    </w:pPr>
    <w:rPr>
      <w:rFonts w:ascii="Arial" w:eastAsiaTheme="minorEastAsia" w:hAnsi="Arial" w:cs="Arial"/>
      <w:spacing w:val="2"/>
      <w:sz w:val="22"/>
      <w:szCs w:val="22"/>
      <w:lang w:val="x-none" w:eastAsia="x-none"/>
    </w:rPr>
  </w:style>
  <w:style w:type="paragraph" w:customStyle="1" w:styleId="TAJ">
    <w:name w:val="TAJ"/>
    <w:basedOn w:val="TH"/>
    <w:uiPriority w:val="99"/>
    <w:rsid w:val="0091757B"/>
    <w:pPr>
      <w:tabs>
        <w:tab w:val="left" w:pos="720"/>
      </w:tabs>
      <w:overflowPunct w:val="0"/>
      <w:autoSpaceDE w:val="0"/>
      <w:autoSpaceDN w:val="0"/>
      <w:adjustRightInd w:val="0"/>
      <w:ind w:hanging="1140"/>
    </w:pPr>
    <w:rPr>
      <w:rFonts w:cs="Arial"/>
      <w:bCs/>
      <w:lang w:eastAsia="ko-KR"/>
    </w:rPr>
  </w:style>
  <w:style w:type="paragraph" w:customStyle="1" w:styleId="Observation">
    <w:name w:val="Observation"/>
    <w:basedOn w:val="Normal"/>
    <w:uiPriority w:val="99"/>
    <w:qFormat/>
    <w:rsid w:val="0091757B"/>
    <w:pPr>
      <w:numPr>
        <w:numId w:val="10"/>
      </w:numPr>
      <w:tabs>
        <w:tab w:val="left" w:pos="1701"/>
      </w:tabs>
      <w:overflowPunct w:val="0"/>
      <w:autoSpaceDE w:val="0"/>
      <w:autoSpaceDN w:val="0"/>
      <w:adjustRightInd w:val="0"/>
      <w:spacing w:after="120"/>
      <w:jc w:val="both"/>
    </w:pPr>
    <w:rPr>
      <w:rFonts w:ascii="Arial" w:eastAsia="SimSun" w:hAnsi="Arial"/>
      <w:b/>
      <w:bCs/>
      <w:sz w:val="20"/>
      <w:szCs w:val="20"/>
      <w:lang w:val="en-GB"/>
    </w:rPr>
  </w:style>
  <w:style w:type="paragraph" w:customStyle="1" w:styleId="Tabletext">
    <w:name w:val="Table_text"/>
    <w:basedOn w:val="Normal"/>
    <w:uiPriority w:val="99"/>
    <w:rsid w:val="00917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1140"/>
      <w:jc w:val="both"/>
    </w:pPr>
    <w:rPr>
      <w:rFonts w:eastAsia="SimSun"/>
      <w:sz w:val="22"/>
      <w:szCs w:val="20"/>
      <w:lang w:val="fr-FR" w:eastAsia="en-US"/>
    </w:rPr>
  </w:style>
  <w:style w:type="paragraph" w:customStyle="1" w:styleId="Tablehead">
    <w:name w:val="Table_head"/>
    <w:basedOn w:val="Tabletext"/>
    <w:next w:val="Tabletext"/>
    <w:uiPriority w:val="99"/>
    <w:rsid w:val="0091757B"/>
    <w:pPr>
      <w:keepNext/>
      <w:spacing w:before="80" w:after="80"/>
      <w:jc w:val="center"/>
    </w:pPr>
    <w:rPr>
      <w:b/>
    </w:rPr>
  </w:style>
  <w:style w:type="character" w:customStyle="1" w:styleId="categoryChar">
    <w:name w:val="category Char"/>
    <w:link w:val="category"/>
    <w:locked/>
    <w:rsid w:val="0091757B"/>
    <w:rPr>
      <w:rFonts w:ascii="Book Antiqua" w:hAnsi="Book Antiqua"/>
      <w:b/>
      <w:color w:val="365F91"/>
      <w:u w:val="single"/>
      <w:lang w:val="en-AU"/>
    </w:rPr>
  </w:style>
  <w:style w:type="paragraph" w:customStyle="1" w:styleId="category">
    <w:name w:val="category"/>
    <w:basedOn w:val="Normal"/>
    <w:link w:val="categoryChar"/>
    <w:qFormat/>
    <w:rsid w:val="0091757B"/>
    <w:pPr>
      <w:tabs>
        <w:tab w:val="left" w:pos="720"/>
      </w:tabs>
      <w:ind w:left="1247" w:hanging="1247"/>
    </w:pPr>
    <w:rPr>
      <w:rFonts w:ascii="Book Antiqua" w:eastAsiaTheme="minorEastAsia" w:hAnsi="Book Antiqua" w:cstheme="minorBidi"/>
      <w:b/>
      <w:color w:val="365F91"/>
      <w:sz w:val="22"/>
      <w:szCs w:val="22"/>
      <w:u w:val="single"/>
      <w:lang w:val="en-AU"/>
    </w:rPr>
  </w:style>
  <w:style w:type="character" w:customStyle="1" w:styleId="1Char">
    <w:name w:val="正文1 Char"/>
    <w:link w:val="1"/>
    <w:locked/>
    <w:rsid w:val="0091757B"/>
    <w:rPr>
      <w:rFonts w:ascii="Times New Roman" w:hAnsi="Times New Roman"/>
      <w:lang w:val="x-none" w:eastAsia="x-none"/>
    </w:rPr>
  </w:style>
  <w:style w:type="paragraph" w:customStyle="1" w:styleId="1">
    <w:name w:val="正文1"/>
    <w:basedOn w:val="Normal"/>
    <w:link w:val="1Char"/>
    <w:qFormat/>
    <w:rsid w:val="0091757B"/>
    <w:pPr>
      <w:widowControl w:val="0"/>
      <w:tabs>
        <w:tab w:val="left" w:pos="720"/>
      </w:tabs>
      <w:adjustRightInd w:val="0"/>
      <w:spacing w:after="180"/>
      <w:ind w:hanging="1140"/>
      <w:jc w:val="both"/>
    </w:pPr>
    <w:rPr>
      <w:rFonts w:eastAsiaTheme="minorEastAsia" w:cstheme="minorBidi"/>
      <w:sz w:val="22"/>
      <w:szCs w:val="22"/>
      <w:lang w:val="x-none" w:eastAsia="x-none"/>
    </w:rPr>
  </w:style>
  <w:style w:type="character" w:customStyle="1" w:styleId="3GPPChar">
    <w:name w:val="3GPP 正文 Char"/>
    <w:link w:val="3GPP"/>
    <w:locked/>
    <w:rsid w:val="0091757B"/>
    <w:rPr>
      <w:rFonts w:ascii="Times New Roman" w:hAnsi="Times New Roman"/>
      <w:lang w:val="x-none" w:eastAsia="ja-JP"/>
    </w:rPr>
  </w:style>
  <w:style w:type="paragraph" w:customStyle="1" w:styleId="3GPP">
    <w:name w:val="3GPP 正文"/>
    <w:basedOn w:val="Normal"/>
    <w:link w:val="3GPPChar"/>
    <w:qFormat/>
    <w:rsid w:val="0091757B"/>
    <w:pPr>
      <w:tabs>
        <w:tab w:val="left" w:pos="720"/>
      </w:tabs>
      <w:spacing w:after="180"/>
      <w:ind w:hanging="1140"/>
    </w:pPr>
    <w:rPr>
      <w:rFonts w:eastAsiaTheme="minorEastAsia" w:cstheme="minorBidi"/>
      <w:sz w:val="22"/>
      <w:szCs w:val="22"/>
      <w:lang w:val="x-none" w:eastAsia="ja-JP"/>
    </w:rPr>
  </w:style>
  <w:style w:type="character" w:customStyle="1" w:styleId="Bullet1Char">
    <w:name w:val="Bullet 1 Char"/>
    <w:link w:val="Bullet1"/>
    <w:uiPriority w:val="99"/>
    <w:locked/>
    <w:rsid w:val="0091757B"/>
    <w:rPr>
      <w:rFonts w:ascii="Arial" w:hAnsi="Arial"/>
      <w:lang w:eastAsia="x-none"/>
    </w:rPr>
  </w:style>
  <w:style w:type="paragraph" w:customStyle="1" w:styleId="Bullet1">
    <w:name w:val="Bullet 1"/>
    <w:basedOn w:val="Normal"/>
    <w:link w:val="Bullet1Char"/>
    <w:uiPriority w:val="99"/>
    <w:qFormat/>
    <w:rsid w:val="0091757B"/>
    <w:pPr>
      <w:numPr>
        <w:numId w:val="11"/>
      </w:numPr>
      <w:tabs>
        <w:tab w:val="left" w:pos="720"/>
      </w:tabs>
      <w:spacing w:after="200" w:line="276" w:lineRule="auto"/>
      <w:jc w:val="both"/>
    </w:pPr>
    <w:rPr>
      <w:rFonts w:ascii="Arial" w:eastAsiaTheme="minorEastAsia" w:hAnsi="Arial" w:cstheme="minorBidi"/>
      <w:sz w:val="22"/>
      <w:szCs w:val="22"/>
      <w:lang w:eastAsia="x-none"/>
    </w:rPr>
  </w:style>
  <w:style w:type="paragraph" w:customStyle="1" w:styleId="Bullet2">
    <w:name w:val="Bullet 2"/>
    <w:basedOn w:val="Bullet1"/>
    <w:uiPriority w:val="99"/>
    <w:qFormat/>
    <w:rsid w:val="0091757B"/>
    <w:pPr>
      <w:numPr>
        <w:ilvl w:val="1"/>
      </w:numPr>
      <w:tabs>
        <w:tab w:val="clear" w:pos="720"/>
        <w:tab w:val="num" w:pos="360"/>
        <w:tab w:val="num" w:pos="1440"/>
      </w:tabs>
    </w:pPr>
  </w:style>
  <w:style w:type="character" w:customStyle="1" w:styleId="NumberedListChar">
    <w:name w:val="Numbered List Char"/>
    <w:link w:val="NumberedList"/>
    <w:locked/>
    <w:rsid w:val="0091757B"/>
    <w:rPr>
      <w:rFonts w:ascii="Times New Roman" w:eastAsia="Times New Roman" w:hAnsi="Times New Roman"/>
      <w:lang w:eastAsia="en-GB"/>
    </w:rPr>
  </w:style>
  <w:style w:type="paragraph" w:customStyle="1" w:styleId="NumberedList">
    <w:name w:val="Numbered List"/>
    <w:basedOn w:val="ListParagraph"/>
    <w:link w:val="NumberedListChar"/>
    <w:qFormat/>
    <w:rsid w:val="0091757B"/>
    <w:pPr>
      <w:overflowPunct w:val="0"/>
      <w:autoSpaceDE w:val="0"/>
      <w:autoSpaceDN w:val="0"/>
      <w:adjustRightInd w:val="0"/>
      <w:spacing w:after="180"/>
      <w:ind w:hanging="1140"/>
      <w:contextualSpacing w:val="0"/>
    </w:pPr>
    <w:rPr>
      <w:rFonts w:cstheme="minorBidi"/>
      <w:sz w:val="22"/>
      <w:szCs w:val="22"/>
      <w:lang w:eastAsia="en-GB"/>
    </w:rPr>
  </w:style>
  <w:style w:type="paragraph" w:customStyle="1" w:styleId="Guidance">
    <w:name w:val="Guidance"/>
    <w:basedOn w:val="Normal"/>
    <w:uiPriority w:val="99"/>
    <w:rsid w:val="0091757B"/>
    <w:pPr>
      <w:tabs>
        <w:tab w:val="left" w:pos="720"/>
      </w:tabs>
      <w:overflowPunct w:val="0"/>
      <w:autoSpaceDE w:val="0"/>
      <w:autoSpaceDN w:val="0"/>
      <w:adjustRightInd w:val="0"/>
      <w:spacing w:after="180"/>
      <w:ind w:hanging="1140"/>
    </w:pPr>
    <w:rPr>
      <w:rFonts w:eastAsia="SimSun"/>
      <w:i/>
      <w:color w:val="0000FF"/>
      <w:sz w:val="20"/>
      <w:szCs w:val="20"/>
      <w:lang w:val="en-GB" w:eastAsia="en-US"/>
    </w:rPr>
  </w:style>
  <w:style w:type="character" w:customStyle="1" w:styleId="RAN4ObservationChar">
    <w:name w:val="RAN4 Observation Char"/>
    <w:link w:val="RAN4Observation"/>
    <w:qFormat/>
    <w:locked/>
    <w:rsid w:val="0091757B"/>
    <w:rPr>
      <w:rFonts w:ascii="Times New Roman" w:eastAsia="Calibri" w:hAnsi="Times New Roman"/>
      <w:lang w:eastAsia="en-US"/>
    </w:rPr>
  </w:style>
  <w:style w:type="paragraph" w:customStyle="1" w:styleId="RAN4Observation">
    <w:name w:val="RAN4 Observation"/>
    <w:basedOn w:val="ListParagraph"/>
    <w:next w:val="Normal"/>
    <w:link w:val="RAN4ObservationChar"/>
    <w:qFormat/>
    <w:rsid w:val="0091757B"/>
    <w:pPr>
      <w:numPr>
        <w:numId w:val="12"/>
      </w:numPr>
      <w:spacing w:after="160" w:line="252" w:lineRule="auto"/>
      <w:ind w:firstLine="0"/>
    </w:pPr>
    <w:rPr>
      <w:rFonts w:eastAsia="Calibri" w:cstheme="minorBidi"/>
      <w:sz w:val="22"/>
      <w:szCs w:val="22"/>
      <w:lang w:eastAsia="en-US"/>
    </w:rPr>
  </w:style>
  <w:style w:type="character" w:customStyle="1" w:styleId="1Char0">
    <w:name w:val="样式1 Char"/>
    <w:link w:val="10"/>
    <w:locked/>
    <w:rsid w:val="0091757B"/>
    <w:rPr>
      <w:rFonts w:ascii="Times New Roman" w:hAnsi="Times New Roman"/>
    </w:rPr>
  </w:style>
  <w:style w:type="paragraph" w:customStyle="1" w:styleId="10">
    <w:name w:val="样式1"/>
    <w:basedOn w:val="Normal"/>
    <w:link w:val="1Char0"/>
    <w:qFormat/>
    <w:rsid w:val="0091757B"/>
    <w:pPr>
      <w:tabs>
        <w:tab w:val="left" w:pos="720"/>
      </w:tabs>
      <w:overflowPunct w:val="0"/>
      <w:autoSpaceDE w:val="0"/>
      <w:autoSpaceDN w:val="0"/>
      <w:adjustRightInd w:val="0"/>
      <w:spacing w:after="180"/>
      <w:ind w:leftChars="-40" w:left="280"/>
    </w:pPr>
    <w:rPr>
      <w:rFonts w:eastAsiaTheme="minorEastAsia" w:cstheme="minorBidi"/>
      <w:sz w:val="22"/>
      <w:szCs w:val="22"/>
    </w:rPr>
  </w:style>
  <w:style w:type="character" w:customStyle="1" w:styleId="2Char">
    <w:name w:val="样式2 Char"/>
    <w:link w:val="2"/>
    <w:locked/>
    <w:rsid w:val="0091757B"/>
    <w:rPr>
      <w:rFonts w:ascii="Times New Roman" w:hAnsi="Times New Roman"/>
    </w:rPr>
  </w:style>
  <w:style w:type="paragraph" w:customStyle="1" w:styleId="2">
    <w:name w:val="样式2"/>
    <w:basedOn w:val="Normal"/>
    <w:link w:val="2Char"/>
    <w:qFormat/>
    <w:rsid w:val="0091757B"/>
    <w:pPr>
      <w:tabs>
        <w:tab w:val="left" w:pos="720"/>
      </w:tabs>
      <w:overflowPunct w:val="0"/>
      <w:autoSpaceDE w:val="0"/>
      <w:autoSpaceDN w:val="0"/>
      <w:adjustRightInd w:val="0"/>
      <w:spacing w:after="180"/>
      <w:ind w:left="709" w:hanging="283"/>
    </w:pPr>
    <w:rPr>
      <w:rFonts w:eastAsiaTheme="minorEastAsia" w:cstheme="minorBidi"/>
      <w:sz w:val="22"/>
      <w:szCs w:val="22"/>
    </w:rPr>
  </w:style>
  <w:style w:type="character" w:customStyle="1" w:styleId="3Char">
    <w:name w:val="样式3 Char"/>
    <w:link w:val="3"/>
    <w:locked/>
    <w:rsid w:val="0091757B"/>
    <w:rPr>
      <w:rFonts w:ascii="Times New Roman" w:hAnsi="Times New Roman"/>
    </w:rPr>
  </w:style>
  <w:style w:type="paragraph" w:customStyle="1" w:styleId="3">
    <w:name w:val="样式3"/>
    <w:basedOn w:val="Normal"/>
    <w:link w:val="3Char"/>
    <w:qFormat/>
    <w:rsid w:val="0091757B"/>
    <w:pPr>
      <w:tabs>
        <w:tab w:val="left" w:pos="720"/>
      </w:tabs>
      <w:overflowPunct w:val="0"/>
      <w:autoSpaceDE w:val="0"/>
      <w:autoSpaceDN w:val="0"/>
      <w:adjustRightInd w:val="0"/>
      <w:spacing w:after="180"/>
      <w:ind w:left="1080"/>
    </w:pPr>
    <w:rPr>
      <w:rFonts w:eastAsiaTheme="minorEastAsia" w:cstheme="minorBidi"/>
      <w:sz w:val="22"/>
      <w:szCs w:val="22"/>
    </w:rPr>
  </w:style>
  <w:style w:type="character" w:customStyle="1" w:styleId="RAN4H2Char">
    <w:name w:val="RAN4 H2 Char"/>
    <w:link w:val="RAN4H2"/>
    <w:uiPriority w:val="99"/>
    <w:locked/>
    <w:rsid w:val="0091757B"/>
    <w:rPr>
      <w:rFonts w:ascii="Arial" w:hAnsi="Arial" w:cs="Arial"/>
      <w:sz w:val="28"/>
      <w:szCs w:val="32"/>
      <w:lang w:eastAsia="en-US"/>
    </w:rPr>
  </w:style>
  <w:style w:type="paragraph" w:customStyle="1" w:styleId="RAN4H2">
    <w:name w:val="RAN4 H2"/>
    <w:basedOn w:val="Heading2"/>
    <w:next w:val="Normal"/>
    <w:link w:val="RAN4H2Char"/>
    <w:uiPriority w:val="99"/>
    <w:qFormat/>
    <w:rsid w:val="0091757B"/>
    <w:pPr>
      <w:numPr>
        <w:ilvl w:val="1"/>
        <w:numId w:val="13"/>
      </w:numPr>
      <w:tabs>
        <w:tab w:val="left" w:pos="720"/>
      </w:tabs>
      <w:spacing w:before="180" w:after="180"/>
      <w:ind w:left="431" w:hanging="431"/>
    </w:pPr>
    <w:rPr>
      <w:rFonts w:ascii="Arial" w:eastAsiaTheme="minorEastAsia" w:hAnsi="Arial" w:cs="Arial"/>
      <w:color w:val="auto"/>
      <w:sz w:val="28"/>
      <w:szCs w:val="32"/>
      <w:lang w:eastAsia="en-US"/>
    </w:rPr>
  </w:style>
  <w:style w:type="paragraph" w:customStyle="1" w:styleId="RAN4H1">
    <w:name w:val="RAN4 H1"/>
    <w:basedOn w:val="Normal"/>
    <w:next w:val="Normal"/>
    <w:uiPriority w:val="99"/>
    <w:qFormat/>
    <w:rsid w:val="0091757B"/>
    <w:pPr>
      <w:keepNext/>
      <w:keepLines/>
      <w:numPr>
        <w:numId w:val="13"/>
      </w:numPr>
      <w:pBdr>
        <w:top w:val="single" w:sz="12" w:space="3" w:color="auto"/>
      </w:pBdr>
      <w:tabs>
        <w:tab w:val="left" w:pos="720"/>
      </w:tabs>
      <w:overflowPunct w:val="0"/>
      <w:autoSpaceDE w:val="0"/>
      <w:autoSpaceDN w:val="0"/>
      <w:adjustRightInd w:val="0"/>
      <w:spacing w:before="240" w:after="180"/>
      <w:outlineLvl w:val="0"/>
    </w:pPr>
    <w:rPr>
      <w:rFonts w:ascii="Arial" w:eastAsia="SimSun" w:hAnsi="Arial"/>
      <w:sz w:val="36"/>
      <w:szCs w:val="20"/>
      <w:lang w:val="en-GB" w:eastAsia="en-US"/>
    </w:rPr>
  </w:style>
  <w:style w:type="paragraph" w:customStyle="1" w:styleId="RAN4H3">
    <w:name w:val="RAN4 H3"/>
    <w:basedOn w:val="Normal"/>
    <w:uiPriority w:val="99"/>
    <w:qFormat/>
    <w:rsid w:val="0091757B"/>
    <w:pPr>
      <w:numPr>
        <w:ilvl w:val="2"/>
        <w:numId w:val="13"/>
      </w:numPr>
      <w:tabs>
        <w:tab w:val="left" w:pos="720"/>
      </w:tabs>
      <w:spacing w:after="160" w:line="254" w:lineRule="auto"/>
      <w:ind w:left="505" w:hanging="505"/>
    </w:pPr>
    <w:rPr>
      <w:rFonts w:ascii="Arial" w:eastAsia="SimSun" w:hAnsi="Arial" w:cs="Arial"/>
      <w:szCs w:val="22"/>
      <w:lang w:eastAsia="en-US"/>
    </w:rPr>
  </w:style>
  <w:style w:type="character" w:customStyle="1" w:styleId="R4TopicChar">
    <w:name w:val="R4_Topic Char"/>
    <w:link w:val="R4Topic"/>
    <w:locked/>
    <w:rsid w:val="0091757B"/>
    <w:rPr>
      <w:rFonts w:ascii="Arial" w:hAnsi="Arial" w:cs="Arial"/>
      <w:b/>
      <w:i/>
      <w:color w:val="C00000"/>
      <w:u w:val="single"/>
    </w:rPr>
  </w:style>
  <w:style w:type="paragraph" w:customStyle="1" w:styleId="R4Topic">
    <w:name w:val="R4_Topic"/>
    <w:basedOn w:val="Normal"/>
    <w:link w:val="R4TopicChar"/>
    <w:qFormat/>
    <w:rsid w:val="0091757B"/>
    <w:pPr>
      <w:keepNext/>
      <w:tabs>
        <w:tab w:val="left" w:pos="720"/>
      </w:tabs>
      <w:overflowPunct w:val="0"/>
      <w:autoSpaceDE w:val="0"/>
      <w:autoSpaceDN w:val="0"/>
      <w:adjustRightInd w:val="0"/>
      <w:spacing w:after="180"/>
    </w:pPr>
    <w:rPr>
      <w:rFonts w:ascii="Arial" w:eastAsiaTheme="minorEastAsia" w:hAnsi="Arial" w:cs="Arial"/>
      <w:b/>
      <w:i/>
      <w:color w:val="C00000"/>
      <w:sz w:val="22"/>
      <w:szCs w:val="22"/>
      <w:u w:val="single"/>
    </w:rPr>
  </w:style>
  <w:style w:type="character" w:customStyle="1" w:styleId="R4SubTopicChar">
    <w:name w:val="R4_SubTopic Char"/>
    <w:link w:val="R4SubTopic"/>
    <w:locked/>
    <w:rsid w:val="0091757B"/>
    <w:rPr>
      <w:rFonts w:ascii="Arial" w:hAnsi="Arial" w:cs="Arial"/>
      <w:color w:val="C00000"/>
      <w:u w:val="single"/>
    </w:rPr>
  </w:style>
  <w:style w:type="paragraph" w:customStyle="1" w:styleId="R4SubTopic">
    <w:name w:val="R4_SubTopic"/>
    <w:basedOn w:val="Normal"/>
    <w:link w:val="R4SubTopicChar"/>
    <w:qFormat/>
    <w:rsid w:val="0091757B"/>
    <w:pPr>
      <w:tabs>
        <w:tab w:val="left" w:pos="720"/>
      </w:tabs>
      <w:overflowPunct w:val="0"/>
      <w:autoSpaceDE w:val="0"/>
      <w:autoSpaceDN w:val="0"/>
      <w:adjustRightInd w:val="0"/>
      <w:spacing w:after="180"/>
    </w:pPr>
    <w:rPr>
      <w:rFonts w:ascii="Arial" w:eastAsiaTheme="minorEastAsia" w:hAnsi="Arial" w:cs="Arial"/>
      <w:color w:val="C00000"/>
      <w:sz w:val="22"/>
      <w:szCs w:val="22"/>
      <w:u w:val="single"/>
    </w:rPr>
  </w:style>
  <w:style w:type="character" w:styleId="PlaceholderText">
    <w:name w:val="Placeholder Text"/>
    <w:uiPriority w:val="99"/>
    <w:semiHidden/>
    <w:rsid w:val="0091757B"/>
    <w:rPr>
      <w:color w:val="808080"/>
    </w:rPr>
  </w:style>
  <w:style w:type="character" w:styleId="SubtleEmphasis">
    <w:name w:val="Subtle Emphasis"/>
    <w:uiPriority w:val="19"/>
    <w:qFormat/>
    <w:rsid w:val="0091757B"/>
    <w:rPr>
      <w:i/>
      <w:iCs/>
      <w:color w:val="404040"/>
    </w:rPr>
  </w:style>
  <w:style w:type="character" w:styleId="IntenseEmphasis">
    <w:name w:val="Intense Emphasis"/>
    <w:uiPriority w:val="21"/>
    <w:qFormat/>
    <w:rsid w:val="0091757B"/>
    <w:rPr>
      <w:b/>
      <w:bCs w:val="0"/>
      <w:i/>
      <w:iCs w:val="0"/>
      <w:color w:val="4F81BD"/>
    </w:rPr>
  </w:style>
  <w:style w:type="character" w:styleId="SubtleReference">
    <w:name w:val="Subtle Reference"/>
    <w:uiPriority w:val="31"/>
    <w:qFormat/>
    <w:rsid w:val="0091757B"/>
    <w:rPr>
      <w:smallCaps/>
      <w:color w:val="5A5A5A"/>
    </w:rPr>
  </w:style>
  <w:style w:type="character" w:styleId="IntenseReference">
    <w:name w:val="Intense Reference"/>
    <w:qFormat/>
    <w:rsid w:val="0091757B"/>
    <w:rPr>
      <w:b/>
      <w:bCs w:val="0"/>
      <w:smallCaps/>
      <w:color w:val="C0504D"/>
      <w:spacing w:val="5"/>
      <w:u w:val="single"/>
    </w:rPr>
  </w:style>
  <w:style w:type="character" w:customStyle="1" w:styleId="CommentTextChar1">
    <w:name w:val="Comment Text Char1"/>
    <w:uiPriority w:val="99"/>
    <w:semiHidden/>
    <w:locked/>
    <w:rsid w:val="0091757B"/>
    <w:rPr>
      <w:lang w:val="x-none" w:eastAsia="x-none"/>
    </w:rPr>
  </w:style>
  <w:style w:type="character" w:customStyle="1" w:styleId="DocumentMapChar1">
    <w:name w:val="Document Map Char1"/>
    <w:uiPriority w:val="99"/>
    <w:semiHidden/>
    <w:locked/>
    <w:rsid w:val="0091757B"/>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91757B"/>
    <w:rPr>
      <w:rFonts w:ascii="CG Times (WN)" w:eastAsia="SimSun" w:hAnsi="CG Times (WN)" w:cs="Times New Roman"/>
      <w:b/>
      <w:bCs/>
      <w:sz w:val="20"/>
      <w:szCs w:val="20"/>
      <w:lang w:val="x-none" w:eastAsia="x-none"/>
    </w:rPr>
  </w:style>
  <w:style w:type="character" w:customStyle="1" w:styleId="BalloonTextChar1">
    <w:name w:val="Balloon Text Char1"/>
    <w:uiPriority w:val="99"/>
    <w:semiHidden/>
    <w:locked/>
    <w:rsid w:val="0091757B"/>
    <w:rPr>
      <w:rFonts w:ascii="Tahoma" w:hAnsi="Tahoma"/>
      <w:sz w:val="16"/>
      <w:szCs w:val="16"/>
      <w:lang w:val="x-none" w:eastAsia="x-none"/>
    </w:rPr>
  </w:style>
  <w:style w:type="character" w:customStyle="1" w:styleId="spelle">
    <w:name w:val="spelle"/>
    <w:rsid w:val="0091757B"/>
    <w:rPr>
      <w:rFonts w:ascii="Times New Roman" w:hAnsi="Times New Roman" w:cs="Times New Roman" w:hint="default"/>
    </w:rPr>
  </w:style>
  <w:style w:type="character" w:customStyle="1" w:styleId="apple-style-span">
    <w:name w:val="apple-style-span"/>
    <w:rsid w:val="0091757B"/>
    <w:rPr>
      <w:rFonts w:ascii="Times New Roman" w:hAnsi="Times New Roman" w:cs="Times New Roman" w:hint="default"/>
    </w:rPr>
  </w:style>
  <w:style w:type="character" w:customStyle="1" w:styleId="PlainTextChar1">
    <w:name w:val="Plain Text Char1"/>
    <w:link w:val="PlainText"/>
    <w:uiPriority w:val="99"/>
    <w:semiHidden/>
    <w:locked/>
    <w:rsid w:val="0091757B"/>
    <w:rPr>
      <w:rFonts w:ascii="Courier New" w:eastAsia="Malgun Gothic" w:hAnsi="Courier New" w:cs="Times New Roman"/>
      <w:sz w:val="20"/>
      <w:szCs w:val="20"/>
      <w:lang w:val="nb-NO" w:eastAsia="x-none"/>
    </w:rPr>
  </w:style>
  <w:style w:type="character" w:customStyle="1" w:styleId="12">
    <w:name w:val="明显强调1"/>
    <w:uiPriority w:val="21"/>
    <w:qFormat/>
    <w:rsid w:val="0091757B"/>
    <w:rPr>
      <w:b/>
      <w:bCs/>
      <w:i/>
      <w:iCs/>
      <w:color w:val="4F81BD"/>
    </w:rPr>
  </w:style>
  <w:style w:type="character" w:customStyle="1" w:styleId="Char1">
    <w:name w:val="正文文本 Char1"/>
    <w:uiPriority w:val="99"/>
    <w:semiHidden/>
    <w:rsid w:val="0091757B"/>
    <w:rPr>
      <w:rFonts w:ascii="Times New Roman" w:hAnsi="Times New Roman" w:cs="Times New Roman" w:hint="default"/>
      <w:lang w:val="en-GB" w:eastAsia="en-US"/>
    </w:rPr>
  </w:style>
  <w:style w:type="character" w:customStyle="1" w:styleId="Char10">
    <w:name w:val="纯文本 Char1"/>
    <w:uiPriority w:val="99"/>
    <w:semiHidden/>
    <w:rsid w:val="0091757B"/>
    <w:rPr>
      <w:rFonts w:ascii="SimSun" w:eastAsia="SimSun" w:hAnsi="Courier New" w:cs="Courier New" w:hint="eastAsia"/>
      <w:sz w:val="21"/>
      <w:szCs w:val="21"/>
      <w:lang w:val="en-GB" w:eastAsia="en-US"/>
    </w:rPr>
  </w:style>
  <w:style w:type="character" w:customStyle="1" w:styleId="TAL0">
    <w:name w:val="TAL (文字)"/>
    <w:rsid w:val="0091757B"/>
    <w:rPr>
      <w:rFonts w:ascii="Arial" w:hAnsi="Arial" w:cs="Arial" w:hint="default"/>
      <w:sz w:val="18"/>
      <w:lang w:val="en-GB" w:eastAsia="ja-JP" w:bidi="ar-SA"/>
    </w:rPr>
  </w:style>
  <w:style w:type="character" w:customStyle="1" w:styleId="PlainTextChar2">
    <w:name w:val="Plain Text Char2"/>
    <w:uiPriority w:val="99"/>
    <w:semiHidden/>
    <w:rsid w:val="0091757B"/>
    <w:rPr>
      <w:rFonts w:ascii="Courier New" w:hAnsi="Courier New" w:cs="Courier New" w:hint="default"/>
      <w:lang w:val="nb-NO"/>
    </w:rPr>
  </w:style>
  <w:style w:type="character" w:customStyle="1" w:styleId="DocumentMapChar2">
    <w:name w:val="Document Map Char2"/>
    <w:uiPriority w:val="99"/>
    <w:semiHidden/>
    <w:locked/>
    <w:rsid w:val="0091757B"/>
    <w:rPr>
      <w:rFonts w:ascii="Tahoma" w:eastAsia="SimSun" w:hAnsi="Tahoma" w:cs="Tahoma" w:hint="default"/>
      <w:sz w:val="16"/>
      <w:szCs w:val="16"/>
      <w:lang w:eastAsia="ja-JP"/>
    </w:rPr>
  </w:style>
  <w:style w:type="character" w:customStyle="1" w:styleId="PlainTextChar3">
    <w:name w:val="Plain Text Char3"/>
    <w:uiPriority w:val="99"/>
    <w:semiHidden/>
    <w:rsid w:val="0091757B"/>
    <w:rPr>
      <w:rFonts w:ascii="Courier New" w:hAnsi="Courier New" w:cs="Courier New" w:hint="default"/>
      <w:lang w:val="nb-NO"/>
    </w:rPr>
  </w:style>
  <w:style w:type="character" w:customStyle="1" w:styleId="DocumentMapChar3">
    <w:name w:val="Document Map Char3"/>
    <w:uiPriority w:val="99"/>
    <w:semiHidden/>
    <w:locked/>
    <w:rsid w:val="0091757B"/>
    <w:rPr>
      <w:rFonts w:ascii="Tahoma" w:eastAsia="SimSun" w:hAnsi="Tahoma" w:cs="Tahoma" w:hint="default"/>
      <w:sz w:val="16"/>
      <w:szCs w:val="16"/>
      <w:lang w:eastAsia="ja-JP"/>
    </w:rPr>
  </w:style>
  <w:style w:type="character" w:customStyle="1" w:styleId="PlainTextChar4">
    <w:name w:val="Plain Text Char4"/>
    <w:uiPriority w:val="99"/>
    <w:semiHidden/>
    <w:rsid w:val="0091757B"/>
    <w:rPr>
      <w:rFonts w:ascii="Courier New" w:hAnsi="Courier New" w:cs="Courier New" w:hint="default"/>
      <w:lang w:val="nb-NO"/>
    </w:rPr>
  </w:style>
  <w:style w:type="character" w:customStyle="1" w:styleId="DocumentMapChar4">
    <w:name w:val="Document Map Char4"/>
    <w:uiPriority w:val="99"/>
    <w:semiHidden/>
    <w:locked/>
    <w:rsid w:val="0091757B"/>
    <w:rPr>
      <w:rFonts w:ascii="Tahoma" w:eastAsia="SimSun" w:hAnsi="Tahoma" w:cs="Tahoma" w:hint="default"/>
      <w:sz w:val="16"/>
      <w:szCs w:val="16"/>
      <w:lang w:eastAsia="ja-JP"/>
    </w:rPr>
  </w:style>
  <w:style w:type="character" w:customStyle="1" w:styleId="PlainTextChar5">
    <w:name w:val="Plain Text Char5"/>
    <w:uiPriority w:val="99"/>
    <w:semiHidden/>
    <w:rsid w:val="0091757B"/>
    <w:rPr>
      <w:rFonts w:ascii="Courier New" w:hAnsi="Courier New" w:cs="Courier New" w:hint="default"/>
      <w:lang w:val="nb-NO"/>
    </w:rPr>
  </w:style>
  <w:style w:type="character" w:customStyle="1" w:styleId="NOChar">
    <w:name w:val="NO Char"/>
    <w:rsid w:val="0091757B"/>
    <w:rPr>
      <w:rFonts w:ascii="SimSun" w:eastAsia="SimSun" w:hAnsi="SimSun" w:hint="eastAsia"/>
      <w:lang w:val="en-GB" w:eastAsia="ja-JP" w:bidi="ar-SA"/>
    </w:rPr>
  </w:style>
  <w:style w:type="character" w:customStyle="1" w:styleId="DocumentMapChar6">
    <w:name w:val="Document Map Char6"/>
    <w:uiPriority w:val="99"/>
    <w:semiHidden/>
    <w:locked/>
    <w:rsid w:val="0091757B"/>
    <w:rPr>
      <w:rFonts w:ascii="Tahoma" w:eastAsia="SimSun" w:hAnsi="Tahoma" w:cs="Tahoma" w:hint="default"/>
      <w:sz w:val="16"/>
      <w:szCs w:val="16"/>
      <w:lang w:eastAsia="ja-JP"/>
    </w:rPr>
  </w:style>
  <w:style w:type="character" w:customStyle="1" w:styleId="PlainTextChar7">
    <w:name w:val="Plain Text Char7"/>
    <w:uiPriority w:val="99"/>
    <w:semiHidden/>
    <w:rsid w:val="0091757B"/>
    <w:rPr>
      <w:rFonts w:ascii="Courier New" w:hAnsi="Courier New" w:cs="Courier New" w:hint="default"/>
      <w:lang w:val="nb-NO"/>
    </w:rPr>
  </w:style>
  <w:style w:type="character" w:customStyle="1" w:styleId="a1">
    <w:name w:val="首标题"/>
    <w:rsid w:val="0091757B"/>
    <w:rPr>
      <w:rFonts w:ascii="Arial" w:eastAsia="SimSun" w:hAnsi="Arial" w:cs="Arial" w:hint="default"/>
      <w:sz w:val="24"/>
      <w:lang w:val="en-US" w:eastAsia="zh-CN" w:bidi="ar-SA"/>
    </w:rPr>
  </w:style>
  <w:style w:type="character" w:customStyle="1" w:styleId="TFChar">
    <w:name w:val="TF Char"/>
    <w:link w:val="TF"/>
    <w:locked/>
    <w:rsid w:val="0091757B"/>
    <w:rPr>
      <w:rFonts w:ascii="Arial" w:eastAsia="SimSun" w:hAnsi="Arial" w:cs="Times New Roman"/>
      <w:b/>
      <w:sz w:val="20"/>
      <w:szCs w:val="20"/>
      <w:lang w:val="en-GB" w:eastAsia="ko-KR"/>
    </w:rPr>
  </w:style>
  <w:style w:type="character" w:customStyle="1" w:styleId="CharChar3">
    <w:name w:val="Char Char3"/>
    <w:semiHidden/>
    <w:rsid w:val="0091757B"/>
    <w:rPr>
      <w:rFonts w:ascii="Arial" w:hAnsi="Arial" w:cs="Arial" w:hint="default"/>
      <w:sz w:val="28"/>
      <w:lang w:val="en-GB" w:eastAsia="ko-KR" w:bidi="ar-SA"/>
    </w:rPr>
  </w:style>
  <w:style w:type="character" w:customStyle="1" w:styleId="msoins0">
    <w:name w:val="msoins0"/>
    <w:rsid w:val="009175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757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757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757B"/>
    <w:rPr>
      <w:sz w:val="24"/>
      <w:lang w:val="en-US" w:eastAsia="en-US"/>
    </w:rPr>
  </w:style>
  <w:style w:type="character" w:customStyle="1" w:styleId="DocumentMapChar5">
    <w:name w:val="Document Map Char5"/>
    <w:uiPriority w:val="99"/>
    <w:semiHidden/>
    <w:locked/>
    <w:rsid w:val="0091757B"/>
    <w:rPr>
      <w:rFonts w:ascii="Tahoma" w:eastAsia="SimSun" w:hAnsi="Tahoma" w:cs="Tahoma" w:hint="default"/>
      <w:sz w:val="16"/>
      <w:szCs w:val="16"/>
      <w:lang w:eastAsia="ja-JP"/>
    </w:rPr>
  </w:style>
  <w:style w:type="character" w:customStyle="1" w:styleId="PlainTextChar6">
    <w:name w:val="Plain Text Char6"/>
    <w:uiPriority w:val="99"/>
    <w:semiHidden/>
    <w:rsid w:val="0091757B"/>
    <w:rPr>
      <w:rFonts w:ascii="Courier New" w:hAnsi="Courier New" w:cs="Courier New" w:hint="default"/>
      <w:lang w:val="nb-NO"/>
    </w:rPr>
  </w:style>
  <w:style w:type="character" w:customStyle="1" w:styleId="DocumentMapChar7">
    <w:name w:val="Document Map Char7"/>
    <w:uiPriority w:val="99"/>
    <w:semiHidden/>
    <w:locked/>
    <w:rsid w:val="0091757B"/>
    <w:rPr>
      <w:rFonts w:ascii="Tahoma" w:eastAsia="SimSun" w:hAnsi="Tahoma" w:cs="Tahoma" w:hint="default"/>
      <w:sz w:val="16"/>
      <w:szCs w:val="16"/>
      <w:lang w:eastAsia="ja-JP"/>
    </w:rPr>
  </w:style>
  <w:style w:type="character" w:customStyle="1" w:styleId="PlainTextChar8">
    <w:name w:val="Plain Text Char8"/>
    <w:uiPriority w:val="99"/>
    <w:semiHidden/>
    <w:rsid w:val="0091757B"/>
    <w:rPr>
      <w:rFonts w:ascii="Courier New" w:hAnsi="Courier New" w:cs="Courier New" w:hint="default"/>
      <w:lang w:val="nb-NO"/>
    </w:rPr>
  </w:style>
  <w:style w:type="character" w:customStyle="1" w:styleId="DocumentMapChar8">
    <w:name w:val="Document Map Char8"/>
    <w:uiPriority w:val="99"/>
    <w:semiHidden/>
    <w:locked/>
    <w:rsid w:val="0091757B"/>
    <w:rPr>
      <w:rFonts w:ascii="Tahoma" w:eastAsia="SimSun" w:hAnsi="Tahoma" w:cs="Tahoma" w:hint="default"/>
      <w:sz w:val="16"/>
      <w:szCs w:val="16"/>
      <w:lang w:eastAsia="ja-JP"/>
    </w:rPr>
  </w:style>
  <w:style w:type="character" w:customStyle="1" w:styleId="PlainTextChar9">
    <w:name w:val="Plain Text Char9"/>
    <w:uiPriority w:val="99"/>
    <w:semiHidden/>
    <w:rsid w:val="0091757B"/>
    <w:rPr>
      <w:rFonts w:ascii="Courier New" w:hAnsi="Courier New" w:cs="Courier New" w:hint="default"/>
      <w:lang w:val="nb-NO"/>
    </w:rPr>
  </w:style>
  <w:style w:type="character" w:customStyle="1" w:styleId="UnresolvedMention1">
    <w:name w:val="Unresolved Mention1"/>
    <w:uiPriority w:val="99"/>
    <w:semiHidden/>
    <w:rsid w:val="0091757B"/>
    <w:rPr>
      <w:color w:val="808080"/>
      <w:shd w:val="clear" w:color="auto" w:fill="E6E6E6"/>
    </w:rPr>
  </w:style>
  <w:style w:type="character" w:customStyle="1" w:styleId="SubtleEmphasis1">
    <w:name w:val="Subtle Emphasis1"/>
    <w:uiPriority w:val="19"/>
    <w:qFormat/>
    <w:rsid w:val="0091757B"/>
    <w:rPr>
      <w:i/>
      <w:iCs/>
      <w:color w:val="808080"/>
    </w:rPr>
  </w:style>
  <w:style w:type="character" w:customStyle="1" w:styleId="SubtleReference1">
    <w:name w:val="Subtle Reference1"/>
    <w:uiPriority w:val="31"/>
    <w:qFormat/>
    <w:rsid w:val="0091757B"/>
    <w:rPr>
      <w:smallCaps/>
      <w:color w:val="C0504D"/>
      <w:u w:val="single"/>
    </w:rPr>
  </w:style>
  <w:style w:type="character" w:customStyle="1" w:styleId="DocumentMapChar9">
    <w:name w:val="Document Map Char9"/>
    <w:uiPriority w:val="99"/>
    <w:semiHidden/>
    <w:locked/>
    <w:rsid w:val="0091757B"/>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1757B"/>
    <w:rPr>
      <w:rFonts w:ascii="Courier New" w:hAnsi="Courier New" w:cs="Courier New" w:hint="default"/>
      <w:lang w:val="nb-NO"/>
    </w:rPr>
  </w:style>
  <w:style w:type="table" w:styleId="TableTheme">
    <w:name w:val="Table Theme"/>
    <w:basedOn w:val="TableNormal"/>
    <w:semiHidden/>
    <w:unhideWhenUsed/>
    <w:rsid w:val="0091757B"/>
    <w:pPr>
      <w:spacing w:after="18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1757B"/>
    <w:pPr>
      <w:spacing w:after="0" w:line="240" w:lineRule="auto"/>
    </w:pPr>
    <w:rPr>
      <w:rFonts w:ascii="CG Times (WN)" w:eastAsia="Malgun Gothic"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
    <w:name w:val="Table Grid2"/>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1757B"/>
    <w:pPr>
      <w:spacing w:after="0" w:line="240" w:lineRule="auto"/>
    </w:pPr>
    <w:rPr>
      <w:rFonts w:ascii="CG Times (WN)" w:eastAsia="Malgun Gothic"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1757B"/>
    <w:pPr>
      <w:spacing w:after="0" w:line="240" w:lineRule="auto"/>
    </w:pPr>
    <w:rPr>
      <w:rFonts w:ascii="CG Times (WN)" w:eastAsia="Malgun Gothic"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0873">
      <w:bodyDiv w:val="1"/>
      <w:marLeft w:val="0"/>
      <w:marRight w:val="0"/>
      <w:marTop w:val="0"/>
      <w:marBottom w:val="0"/>
      <w:divBdr>
        <w:top w:val="none" w:sz="0" w:space="0" w:color="auto"/>
        <w:left w:val="none" w:sz="0" w:space="0" w:color="auto"/>
        <w:bottom w:val="none" w:sz="0" w:space="0" w:color="auto"/>
        <w:right w:val="none" w:sz="0" w:space="0" w:color="auto"/>
      </w:divBdr>
    </w:div>
    <w:div w:id="25495795">
      <w:bodyDiv w:val="1"/>
      <w:marLeft w:val="0"/>
      <w:marRight w:val="0"/>
      <w:marTop w:val="0"/>
      <w:marBottom w:val="0"/>
      <w:divBdr>
        <w:top w:val="none" w:sz="0" w:space="0" w:color="auto"/>
        <w:left w:val="none" w:sz="0" w:space="0" w:color="auto"/>
        <w:bottom w:val="none" w:sz="0" w:space="0" w:color="auto"/>
        <w:right w:val="none" w:sz="0" w:space="0" w:color="auto"/>
      </w:divBdr>
    </w:div>
    <w:div w:id="43675681">
      <w:bodyDiv w:val="1"/>
      <w:marLeft w:val="0"/>
      <w:marRight w:val="0"/>
      <w:marTop w:val="0"/>
      <w:marBottom w:val="0"/>
      <w:divBdr>
        <w:top w:val="none" w:sz="0" w:space="0" w:color="auto"/>
        <w:left w:val="none" w:sz="0" w:space="0" w:color="auto"/>
        <w:bottom w:val="none" w:sz="0" w:space="0" w:color="auto"/>
        <w:right w:val="none" w:sz="0" w:space="0" w:color="auto"/>
      </w:divBdr>
      <w:divsChild>
        <w:div w:id="90589273">
          <w:marLeft w:val="360"/>
          <w:marRight w:val="0"/>
          <w:marTop w:val="0"/>
          <w:marBottom w:val="0"/>
          <w:divBdr>
            <w:top w:val="none" w:sz="0" w:space="0" w:color="auto"/>
            <w:left w:val="none" w:sz="0" w:space="0" w:color="auto"/>
            <w:bottom w:val="none" w:sz="0" w:space="0" w:color="auto"/>
            <w:right w:val="none" w:sz="0" w:space="0" w:color="auto"/>
          </w:divBdr>
        </w:div>
        <w:div w:id="114445803">
          <w:marLeft w:val="907"/>
          <w:marRight w:val="0"/>
          <w:marTop w:val="0"/>
          <w:marBottom w:val="0"/>
          <w:divBdr>
            <w:top w:val="none" w:sz="0" w:space="0" w:color="auto"/>
            <w:left w:val="none" w:sz="0" w:space="0" w:color="auto"/>
            <w:bottom w:val="none" w:sz="0" w:space="0" w:color="auto"/>
            <w:right w:val="none" w:sz="0" w:space="0" w:color="auto"/>
          </w:divBdr>
        </w:div>
        <w:div w:id="235241298">
          <w:marLeft w:val="907"/>
          <w:marRight w:val="0"/>
          <w:marTop w:val="0"/>
          <w:marBottom w:val="0"/>
          <w:divBdr>
            <w:top w:val="none" w:sz="0" w:space="0" w:color="auto"/>
            <w:left w:val="none" w:sz="0" w:space="0" w:color="auto"/>
            <w:bottom w:val="none" w:sz="0" w:space="0" w:color="auto"/>
            <w:right w:val="none" w:sz="0" w:space="0" w:color="auto"/>
          </w:divBdr>
        </w:div>
        <w:div w:id="281612604">
          <w:marLeft w:val="274"/>
          <w:marRight w:val="0"/>
          <w:marTop w:val="240"/>
          <w:marBottom w:val="0"/>
          <w:divBdr>
            <w:top w:val="none" w:sz="0" w:space="0" w:color="auto"/>
            <w:left w:val="none" w:sz="0" w:space="0" w:color="auto"/>
            <w:bottom w:val="none" w:sz="0" w:space="0" w:color="auto"/>
            <w:right w:val="none" w:sz="0" w:space="0" w:color="auto"/>
          </w:divBdr>
        </w:div>
        <w:div w:id="462846755">
          <w:marLeft w:val="360"/>
          <w:marRight w:val="0"/>
          <w:marTop w:val="0"/>
          <w:marBottom w:val="0"/>
          <w:divBdr>
            <w:top w:val="none" w:sz="0" w:space="0" w:color="auto"/>
            <w:left w:val="none" w:sz="0" w:space="0" w:color="auto"/>
            <w:bottom w:val="none" w:sz="0" w:space="0" w:color="auto"/>
            <w:right w:val="none" w:sz="0" w:space="0" w:color="auto"/>
          </w:divBdr>
        </w:div>
        <w:div w:id="511604062">
          <w:marLeft w:val="360"/>
          <w:marRight w:val="0"/>
          <w:marTop w:val="0"/>
          <w:marBottom w:val="0"/>
          <w:divBdr>
            <w:top w:val="none" w:sz="0" w:space="0" w:color="auto"/>
            <w:left w:val="none" w:sz="0" w:space="0" w:color="auto"/>
            <w:bottom w:val="none" w:sz="0" w:space="0" w:color="auto"/>
            <w:right w:val="none" w:sz="0" w:space="0" w:color="auto"/>
          </w:divBdr>
        </w:div>
        <w:div w:id="597063938">
          <w:marLeft w:val="274"/>
          <w:marRight w:val="0"/>
          <w:marTop w:val="240"/>
          <w:marBottom w:val="0"/>
          <w:divBdr>
            <w:top w:val="none" w:sz="0" w:space="0" w:color="auto"/>
            <w:left w:val="none" w:sz="0" w:space="0" w:color="auto"/>
            <w:bottom w:val="none" w:sz="0" w:space="0" w:color="auto"/>
            <w:right w:val="none" w:sz="0" w:space="0" w:color="auto"/>
          </w:divBdr>
        </w:div>
        <w:div w:id="883717789">
          <w:marLeft w:val="360"/>
          <w:marRight w:val="0"/>
          <w:marTop w:val="0"/>
          <w:marBottom w:val="0"/>
          <w:divBdr>
            <w:top w:val="none" w:sz="0" w:space="0" w:color="auto"/>
            <w:left w:val="none" w:sz="0" w:space="0" w:color="auto"/>
            <w:bottom w:val="none" w:sz="0" w:space="0" w:color="auto"/>
            <w:right w:val="none" w:sz="0" w:space="0" w:color="auto"/>
          </w:divBdr>
        </w:div>
        <w:div w:id="918909558">
          <w:marLeft w:val="360"/>
          <w:marRight w:val="0"/>
          <w:marTop w:val="0"/>
          <w:marBottom w:val="0"/>
          <w:divBdr>
            <w:top w:val="none" w:sz="0" w:space="0" w:color="auto"/>
            <w:left w:val="none" w:sz="0" w:space="0" w:color="auto"/>
            <w:bottom w:val="none" w:sz="0" w:space="0" w:color="auto"/>
            <w:right w:val="none" w:sz="0" w:space="0" w:color="auto"/>
          </w:divBdr>
        </w:div>
        <w:div w:id="1104807249">
          <w:marLeft w:val="274"/>
          <w:marRight w:val="0"/>
          <w:marTop w:val="240"/>
          <w:marBottom w:val="0"/>
          <w:divBdr>
            <w:top w:val="none" w:sz="0" w:space="0" w:color="auto"/>
            <w:left w:val="none" w:sz="0" w:space="0" w:color="auto"/>
            <w:bottom w:val="none" w:sz="0" w:space="0" w:color="auto"/>
            <w:right w:val="none" w:sz="0" w:space="0" w:color="auto"/>
          </w:divBdr>
        </w:div>
        <w:div w:id="1266815004">
          <w:marLeft w:val="360"/>
          <w:marRight w:val="0"/>
          <w:marTop w:val="0"/>
          <w:marBottom w:val="0"/>
          <w:divBdr>
            <w:top w:val="none" w:sz="0" w:space="0" w:color="auto"/>
            <w:left w:val="none" w:sz="0" w:space="0" w:color="auto"/>
            <w:bottom w:val="none" w:sz="0" w:space="0" w:color="auto"/>
            <w:right w:val="none" w:sz="0" w:space="0" w:color="auto"/>
          </w:divBdr>
        </w:div>
        <w:div w:id="1948005144">
          <w:marLeft w:val="360"/>
          <w:marRight w:val="0"/>
          <w:marTop w:val="0"/>
          <w:marBottom w:val="0"/>
          <w:divBdr>
            <w:top w:val="none" w:sz="0" w:space="0" w:color="auto"/>
            <w:left w:val="none" w:sz="0" w:space="0" w:color="auto"/>
            <w:bottom w:val="none" w:sz="0" w:space="0" w:color="auto"/>
            <w:right w:val="none" w:sz="0" w:space="0" w:color="auto"/>
          </w:divBdr>
        </w:div>
        <w:div w:id="1957321771">
          <w:marLeft w:val="907"/>
          <w:marRight w:val="0"/>
          <w:marTop w:val="0"/>
          <w:marBottom w:val="0"/>
          <w:divBdr>
            <w:top w:val="none" w:sz="0" w:space="0" w:color="auto"/>
            <w:left w:val="none" w:sz="0" w:space="0" w:color="auto"/>
            <w:bottom w:val="none" w:sz="0" w:space="0" w:color="auto"/>
            <w:right w:val="none" w:sz="0" w:space="0" w:color="auto"/>
          </w:divBdr>
        </w:div>
      </w:divsChild>
    </w:div>
    <w:div w:id="48386946">
      <w:bodyDiv w:val="1"/>
      <w:marLeft w:val="0"/>
      <w:marRight w:val="0"/>
      <w:marTop w:val="0"/>
      <w:marBottom w:val="0"/>
      <w:divBdr>
        <w:top w:val="none" w:sz="0" w:space="0" w:color="auto"/>
        <w:left w:val="none" w:sz="0" w:space="0" w:color="auto"/>
        <w:bottom w:val="none" w:sz="0" w:space="0" w:color="auto"/>
        <w:right w:val="none" w:sz="0" w:space="0" w:color="auto"/>
      </w:divBdr>
    </w:div>
    <w:div w:id="65998254">
      <w:bodyDiv w:val="1"/>
      <w:marLeft w:val="0"/>
      <w:marRight w:val="0"/>
      <w:marTop w:val="0"/>
      <w:marBottom w:val="0"/>
      <w:divBdr>
        <w:top w:val="none" w:sz="0" w:space="0" w:color="auto"/>
        <w:left w:val="none" w:sz="0" w:space="0" w:color="auto"/>
        <w:bottom w:val="none" w:sz="0" w:space="0" w:color="auto"/>
        <w:right w:val="none" w:sz="0" w:space="0" w:color="auto"/>
      </w:divBdr>
    </w:div>
    <w:div w:id="73747150">
      <w:bodyDiv w:val="1"/>
      <w:marLeft w:val="0"/>
      <w:marRight w:val="0"/>
      <w:marTop w:val="0"/>
      <w:marBottom w:val="0"/>
      <w:divBdr>
        <w:top w:val="none" w:sz="0" w:space="0" w:color="auto"/>
        <w:left w:val="none" w:sz="0" w:space="0" w:color="auto"/>
        <w:bottom w:val="none" w:sz="0" w:space="0" w:color="auto"/>
        <w:right w:val="none" w:sz="0" w:space="0" w:color="auto"/>
      </w:divBdr>
    </w:div>
    <w:div w:id="82534401">
      <w:bodyDiv w:val="1"/>
      <w:marLeft w:val="0"/>
      <w:marRight w:val="0"/>
      <w:marTop w:val="0"/>
      <w:marBottom w:val="0"/>
      <w:divBdr>
        <w:top w:val="none" w:sz="0" w:space="0" w:color="auto"/>
        <w:left w:val="none" w:sz="0" w:space="0" w:color="auto"/>
        <w:bottom w:val="none" w:sz="0" w:space="0" w:color="auto"/>
        <w:right w:val="none" w:sz="0" w:space="0" w:color="auto"/>
      </w:divBdr>
    </w:div>
    <w:div w:id="96173284">
      <w:bodyDiv w:val="1"/>
      <w:marLeft w:val="0"/>
      <w:marRight w:val="0"/>
      <w:marTop w:val="0"/>
      <w:marBottom w:val="0"/>
      <w:divBdr>
        <w:top w:val="none" w:sz="0" w:space="0" w:color="auto"/>
        <w:left w:val="none" w:sz="0" w:space="0" w:color="auto"/>
        <w:bottom w:val="none" w:sz="0" w:space="0" w:color="auto"/>
        <w:right w:val="none" w:sz="0" w:space="0" w:color="auto"/>
      </w:divBdr>
      <w:divsChild>
        <w:div w:id="41516325">
          <w:marLeft w:val="360"/>
          <w:marRight w:val="0"/>
          <w:marTop w:val="200"/>
          <w:marBottom w:val="0"/>
          <w:divBdr>
            <w:top w:val="none" w:sz="0" w:space="0" w:color="auto"/>
            <w:left w:val="none" w:sz="0" w:space="0" w:color="auto"/>
            <w:bottom w:val="none" w:sz="0" w:space="0" w:color="auto"/>
            <w:right w:val="none" w:sz="0" w:space="0" w:color="auto"/>
          </w:divBdr>
        </w:div>
        <w:div w:id="125439727">
          <w:marLeft w:val="1080"/>
          <w:marRight w:val="0"/>
          <w:marTop w:val="100"/>
          <w:marBottom w:val="0"/>
          <w:divBdr>
            <w:top w:val="none" w:sz="0" w:space="0" w:color="auto"/>
            <w:left w:val="none" w:sz="0" w:space="0" w:color="auto"/>
            <w:bottom w:val="none" w:sz="0" w:space="0" w:color="auto"/>
            <w:right w:val="none" w:sz="0" w:space="0" w:color="auto"/>
          </w:divBdr>
        </w:div>
        <w:div w:id="228347138">
          <w:marLeft w:val="1080"/>
          <w:marRight w:val="0"/>
          <w:marTop w:val="100"/>
          <w:marBottom w:val="0"/>
          <w:divBdr>
            <w:top w:val="none" w:sz="0" w:space="0" w:color="auto"/>
            <w:left w:val="none" w:sz="0" w:space="0" w:color="auto"/>
            <w:bottom w:val="none" w:sz="0" w:space="0" w:color="auto"/>
            <w:right w:val="none" w:sz="0" w:space="0" w:color="auto"/>
          </w:divBdr>
        </w:div>
        <w:div w:id="379982230">
          <w:marLeft w:val="1080"/>
          <w:marRight w:val="0"/>
          <w:marTop w:val="100"/>
          <w:marBottom w:val="0"/>
          <w:divBdr>
            <w:top w:val="none" w:sz="0" w:space="0" w:color="auto"/>
            <w:left w:val="none" w:sz="0" w:space="0" w:color="auto"/>
            <w:bottom w:val="none" w:sz="0" w:space="0" w:color="auto"/>
            <w:right w:val="none" w:sz="0" w:space="0" w:color="auto"/>
          </w:divBdr>
        </w:div>
        <w:div w:id="544221897">
          <w:marLeft w:val="1080"/>
          <w:marRight w:val="0"/>
          <w:marTop w:val="100"/>
          <w:marBottom w:val="0"/>
          <w:divBdr>
            <w:top w:val="none" w:sz="0" w:space="0" w:color="auto"/>
            <w:left w:val="none" w:sz="0" w:space="0" w:color="auto"/>
            <w:bottom w:val="none" w:sz="0" w:space="0" w:color="auto"/>
            <w:right w:val="none" w:sz="0" w:space="0" w:color="auto"/>
          </w:divBdr>
        </w:div>
        <w:div w:id="668218988">
          <w:marLeft w:val="360"/>
          <w:marRight w:val="0"/>
          <w:marTop w:val="200"/>
          <w:marBottom w:val="0"/>
          <w:divBdr>
            <w:top w:val="none" w:sz="0" w:space="0" w:color="auto"/>
            <w:left w:val="none" w:sz="0" w:space="0" w:color="auto"/>
            <w:bottom w:val="none" w:sz="0" w:space="0" w:color="auto"/>
            <w:right w:val="none" w:sz="0" w:space="0" w:color="auto"/>
          </w:divBdr>
        </w:div>
        <w:div w:id="865093644">
          <w:marLeft w:val="360"/>
          <w:marRight w:val="0"/>
          <w:marTop w:val="200"/>
          <w:marBottom w:val="0"/>
          <w:divBdr>
            <w:top w:val="none" w:sz="0" w:space="0" w:color="auto"/>
            <w:left w:val="none" w:sz="0" w:space="0" w:color="auto"/>
            <w:bottom w:val="none" w:sz="0" w:space="0" w:color="auto"/>
            <w:right w:val="none" w:sz="0" w:space="0" w:color="auto"/>
          </w:divBdr>
        </w:div>
        <w:div w:id="1403527785">
          <w:marLeft w:val="1080"/>
          <w:marRight w:val="0"/>
          <w:marTop w:val="100"/>
          <w:marBottom w:val="0"/>
          <w:divBdr>
            <w:top w:val="none" w:sz="0" w:space="0" w:color="auto"/>
            <w:left w:val="none" w:sz="0" w:space="0" w:color="auto"/>
            <w:bottom w:val="none" w:sz="0" w:space="0" w:color="auto"/>
            <w:right w:val="none" w:sz="0" w:space="0" w:color="auto"/>
          </w:divBdr>
        </w:div>
        <w:div w:id="1505321324">
          <w:marLeft w:val="360"/>
          <w:marRight w:val="0"/>
          <w:marTop w:val="200"/>
          <w:marBottom w:val="0"/>
          <w:divBdr>
            <w:top w:val="none" w:sz="0" w:space="0" w:color="auto"/>
            <w:left w:val="none" w:sz="0" w:space="0" w:color="auto"/>
            <w:bottom w:val="none" w:sz="0" w:space="0" w:color="auto"/>
            <w:right w:val="none" w:sz="0" w:space="0" w:color="auto"/>
          </w:divBdr>
        </w:div>
        <w:div w:id="1592426252">
          <w:marLeft w:val="1080"/>
          <w:marRight w:val="0"/>
          <w:marTop w:val="100"/>
          <w:marBottom w:val="0"/>
          <w:divBdr>
            <w:top w:val="none" w:sz="0" w:space="0" w:color="auto"/>
            <w:left w:val="none" w:sz="0" w:space="0" w:color="auto"/>
            <w:bottom w:val="none" w:sz="0" w:space="0" w:color="auto"/>
            <w:right w:val="none" w:sz="0" w:space="0" w:color="auto"/>
          </w:divBdr>
        </w:div>
        <w:div w:id="1766613462">
          <w:marLeft w:val="1080"/>
          <w:marRight w:val="0"/>
          <w:marTop w:val="100"/>
          <w:marBottom w:val="0"/>
          <w:divBdr>
            <w:top w:val="none" w:sz="0" w:space="0" w:color="auto"/>
            <w:left w:val="none" w:sz="0" w:space="0" w:color="auto"/>
            <w:bottom w:val="none" w:sz="0" w:space="0" w:color="auto"/>
            <w:right w:val="none" w:sz="0" w:space="0" w:color="auto"/>
          </w:divBdr>
        </w:div>
        <w:div w:id="1971936302">
          <w:marLeft w:val="360"/>
          <w:marRight w:val="0"/>
          <w:marTop w:val="200"/>
          <w:marBottom w:val="0"/>
          <w:divBdr>
            <w:top w:val="none" w:sz="0" w:space="0" w:color="auto"/>
            <w:left w:val="none" w:sz="0" w:space="0" w:color="auto"/>
            <w:bottom w:val="none" w:sz="0" w:space="0" w:color="auto"/>
            <w:right w:val="none" w:sz="0" w:space="0" w:color="auto"/>
          </w:divBdr>
        </w:div>
        <w:div w:id="2081318356">
          <w:marLeft w:val="1080"/>
          <w:marRight w:val="0"/>
          <w:marTop w:val="100"/>
          <w:marBottom w:val="0"/>
          <w:divBdr>
            <w:top w:val="none" w:sz="0" w:space="0" w:color="auto"/>
            <w:left w:val="none" w:sz="0" w:space="0" w:color="auto"/>
            <w:bottom w:val="none" w:sz="0" w:space="0" w:color="auto"/>
            <w:right w:val="none" w:sz="0" w:space="0" w:color="auto"/>
          </w:divBdr>
        </w:div>
      </w:divsChild>
    </w:div>
    <w:div w:id="99421217">
      <w:bodyDiv w:val="1"/>
      <w:marLeft w:val="0"/>
      <w:marRight w:val="0"/>
      <w:marTop w:val="0"/>
      <w:marBottom w:val="0"/>
      <w:divBdr>
        <w:top w:val="none" w:sz="0" w:space="0" w:color="auto"/>
        <w:left w:val="none" w:sz="0" w:space="0" w:color="auto"/>
        <w:bottom w:val="none" w:sz="0" w:space="0" w:color="auto"/>
        <w:right w:val="none" w:sz="0" w:space="0" w:color="auto"/>
      </w:divBdr>
    </w:div>
    <w:div w:id="110132599">
      <w:bodyDiv w:val="1"/>
      <w:marLeft w:val="0"/>
      <w:marRight w:val="0"/>
      <w:marTop w:val="0"/>
      <w:marBottom w:val="0"/>
      <w:divBdr>
        <w:top w:val="none" w:sz="0" w:space="0" w:color="auto"/>
        <w:left w:val="none" w:sz="0" w:space="0" w:color="auto"/>
        <w:bottom w:val="none" w:sz="0" w:space="0" w:color="auto"/>
        <w:right w:val="none" w:sz="0" w:space="0" w:color="auto"/>
      </w:divBdr>
    </w:div>
    <w:div w:id="112945524">
      <w:bodyDiv w:val="1"/>
      <w:marLeft w:val="0"/>
      <w:marRight w:val="0"/>
      <w:marTop w:val="0"/>
      <w:marBottom w:val="0"/>
      <w:divBdr>
        <w:top w:val="none" w:sz="0" w:space="0" w:color="auto"/>
        <w:left w:val="none" w:sz="0" w:space="0" w:color="auto"/>
        <w:bottom w:val="none" w:sz="0" w:space="0" w:color="auto"/>
        <w:right w:val="none" w:sz="0" w:space="0" w:color="auto"/>
      </w:divBdr>
    </w:div>
    <w:div w:id="121268686">
      <w:bodyDiv w:val="1"/>
      <w:marLeft w:val="0"/>
      <w:marRight w:val="0"/>
      <w:marTop w:val="0"/>
      <w:marBottom w:val="0"/>
      <w:divBdr>
        <w:top w:val="none" w:sz="0" w:space="0" w:color="auto"/>
        <w:left w:val="none" w:sz="0" w:space="0" w:color="auto"/>
        <w:bottom w:val="none" w:sz="0" w:space="0" w:color="auto"/>
        <w:right w:val="none" w:sz="0" w:space="0" w:color="auto"/>
      </w:divBdr>
    </w:div>
    <w:div w:id="123161471">
      <w:bodyDiv w:val="1"/>
      <w:marLeft w:val="0"/>
      <w:marRight w:val="0"/>
      <w:marTop w:val="0"/>
      <w:marBottom w:val="0"/>
      <w:divBdr>
        <w:top w:val="none" w:sz="0" w:space="0" w:color="auto"/>
        <w:left w:val="none" w:sz="0" w:space="0" w:color="auto"/>
        <w:bottom w:val="none" w:sz="0" w:space="0" w:color="auto"/>
        <w:right w:val="none" w:sz="0" w:space="0" w:color="auto"/>
      </w:divBdr>
    </w:div>
    <w:div w:id="125053454">
      <w:bodyDiv w:val="1"/>
      <w:marLeft w:val="0"/>
      <w:marRight w:val="0"/>
      <w:marTop w:val="0"/>
      <w:marBottom w:val="0"/>
      <w:divBdr>
        <w:top w:val="none" w:sz="0" w:space="0" w:color="auto"/>
        <w:left w:val="none" w:sz="0" w:space="0" w:color="auto"/>
        <w:bottom w:val="none" w:sz="0" w:space="0" w:color="auto"/>
        <w:right w:val="none" w:sz="0" w:space="0" w:color="auto"/>
      </w:divBdr>
    </w:div>
    <w:div w:id="132911367">
      <w:bodyDiv w:val="1"/>
      <w:marLeft w:val="0"/>
      <w:marRight w:val="0"/>
      <w:marTop w:val="0"/>
      <w:marBottom w:val="0"/>
      <w:divBdr>
        <w:top w:val="none" w:sz="0" w:space="0" w:color="auto"/>
        <w:left w:val="none" w:sz="0" w:space="0" w:color="auto"/>
        <w:bottom w:val="none" w:sz="0" w:space="0" w:color="auto"/>
        <w:right w:val="none" w:sz="0" w:space="0" w:color="auto"/>
      </w:divBdr>
    </w:div>
    <w:div w:id="138543194">
      <w:bodyDiv w:val="1"/>
      <w:marLeft w:val="0"/>
      <w:marRight w:val="0"/>
      <w:marTop w:val="0"/>
      <w:marBottom w:val="0"/>
      <w:divBdr>
        <w:top w:val="none" w:sz="0" w:space="0" w:color="auto"/>
        <w:left w:val="none" w:sz="0" w:space="0" w:color="auto"/>
        <w:bottom w:val="none" w:sz="0" w:space="0" w:color="auto"/>
        <w:right w:val="none" w:sz="0" w:space="0" w:color="auto"/>
      </w:divBdr>
    </w:div>
    <w:div w:id="141850527">
      <w:bodyDiv w:val="1"/>
      <w:marLeft w:val="0"/>
      <w:marRight w:val="0"/>
      <w:marTop w:val="0"/>
      <w:marBottom w:val="0"/>
      <w:divBdr>
        <w:top w:val="none" w:sz="0" w:space="0" w:color="auto"/>
        <w:left w:val="none" w:sz="0" w:space="0" w:color="auto"/>
        <w:bottom w:val="none" w:sz="0" w:space="0" w:color="auto"/>
        <w:right w:val="none" w:sz="0" w:space="0" w:color="auto"/>
      </w:divBdr>
    </w:div>
    <w:div w:id="151602400">
      <w:bodyDiv w:val="1"/>
      <w:marLeft w:val="0"/>
      <w:marRight w:val="0"/>
      <w:marTop w:val="0"/>
      <w:marBottom w:val="0"/>
      <w:divBdr>
        <w:top w:val="none" w:sz="0" w:space="0" w:color="auto"/>
        <w:left w:val="none" w:sz="0" w:space="0" w:color="auto"/>
        <w:bottom w:val="none" w:sz="0" w:space="0" w:color="auto"/>
        <w:right w:val="none" w:sz="0" w:space="0" w:color="auto"/>
      </w:divBdr>
      <w:divsChild>
        <w:div w:id="1916471894">
          <w:marLeft w:val="360"/>
          <w:marRight w:val="0"/>
          <w:marTop w:val="200"/>
          <w:marBottom w:val="0"/>
          <w:divBdr>
            <w:top w:val="none" w:sz="0" w:space="0" w:color="auto"/>
            <w:left w:val="none" w:sz="0" w:space="0" w:color="auto"/>
            <w:bottom w:val="none" w:sz="0" w:space="0" w:color="auto"/>
            <w:right w:val="none" w:sz="0" w:space="0" w:color="auto"/>
          </w:divBdr>
        </w:div>
      </w:divsChild>
    </w:div>
    <w:div w:id="154300495">
      <w:bodyDiv w:val="1"/>
      <w:marLeft w:val="0"/>
      <w:marRight w:val="0"/>
      <w:marTop w:val="0"/>
      <w:marBottom w:val="0"/>
      <w:divBdr>
        <w:top w:val="none" w:sz="0" w:space="0" w:color="auto"/>
        <w:left w:val="none" w:sz="0" w:space="0" w:color="auto"/>
        <w:bottom w:val="none" w:sz="0" w:space="0" w:color="auto"/>
        <w:right w:val="none" w:sz="0" w:space="0" w:color="auto"/>
      </w:divBdr>
      <w:divsChild>
        <w:div w:id="296834388">
          <w:marLeft w:val="1166"/>
          <w:marRight w:val="0"/>
          <w:marTop w:val="72"/>
          <w:marBottom w:val="0"/>
          <w:divBdr>
            <w:top w:val="none" w:sz="0" w:space="0" w:color="auto"/>
            <w:left w:val="none" w:sz="0" w:space="0" w:color="auto"/>
            <w:bottom w:val="none" w:sz="0" w:space="0" w:color="auto"/>
            <w:right w:val="none" w:sz="0" w:space="0" w:color="auto"/>
          </w:divBdr>
        </w:div>
        <w:div w:id="358628386">
          <w:marLeft w:val="547"/>
          <w:marRight w:val="0"/>
          <w:marTop w:val="86"/>
          <w:marBottom w:val="0"/>
          <w:divBdr>
            <w:top w:val="none" w:sz="0" w:space="0" w:color="auto"/>
            <w:left w:val="none" w:sz="0" w:space="0" w:color="auto"/>
            <w:bottom w:val="none" w:sz="0" w:space="0" w:color="auto"/>
            <w:right w:val="none" w:sz="0" w:space="0" w:color="auto"/>
          </w:divBdr>
        </w:div>
        <w:div w:id="664017577">
          <w:marLeft w:val="1166"/>
          <w:marRight w:val="0"/>
          <w:marTop w:val="72"/>
          <w:marBottom w:val="0"/>
          <w:divBdr>
            <w:top w:val="none" w:sz="0" w:space="0" w:color="auto"/>
            <w:left w:val="none" w:sz="0" w:space="0" w:color="auto"/>
            <w:bottom w:val="none" w:sz="0" w:space="0" w:color="auto"/>
            <w:right w:val="none" w:sz="0" w:space="0" w:color="auto"/>
          </w:divBdr>
        </w:div>
        <w:div w:id="1051617927">
          <w:marLeft w:val="547"/>
          <w:marRight w:val="0"/>
          <w:marTop w:val="86"/>
          <w:marBottom w:val="0"/>
          <w:divBdr>
            <w:top w:val="none" w:sz="0" w:space="0" w:color="auto"/>
            <w:left w:val="none" w:sz="0" w:space="0" w:color="auto"/>
            <w:bottom w:val="none" w:sz="0" w:space="0" w:color="auto"/>
            <w:right w:val="none" w:sz="0" w:space="0" w:color="auto"/>
          </w:divBdr>
        </w:div>
        <w:div w:id="1397700489">
          <w:marLeft w:val="1166"/>
          <w:marRight w:val="0"/>
          <w:marTop w:val="72"/>
          <w:marBottom w:val="0"/>
          <w:divBdr>
            <w:top w:val="none" w:sz="0" w:space="0" w:color="auto"/>
            <w:left w:val="none" w:sz="0" w:space="0" w:color="auto"/>
            <w:bottom w:val="none" w:sz="0" w:space="0" w:color="auto"/>
            <w:right w:val="none" w:sz="0" w:space="0" w:color="auto"/>
          </w:divBdr>
        </w:div>
        <w:div w:id="1441804214">
          <w:marLeft w:val="547"/>
          <w:marRight w:val="0"/>
          <w:marTop w:val="86"/>
          <w:marBottom w:val="0"/>
          <w:divBdr>
            <w:top w:val="none" w:sz="0" w:space="0" w:color="auto"/>
            <w:left w:val="none" w:sz="0" w:space="0" w:color="auto"/>
            <w:bottom w:val="none" w:sz="0" w:space="0" w:color="auto"/>
            <w:right w:val="none" w:sz="0" w:space="0" w:color="auto"/>
          </w:divBdr>
        </w:div>
      </w:divsChild>
    </w:div>
    <w:div w:id="161044750">
      <w:bodyDiv w:val="1"/>
      <w:marLeft w:val="0"/>
      <w:marRight w:val="0"/>
      <w:marTop w:val="0"/>
      <w:marBottom w:val="0"/>
      <w:divBdr>
        <w:top w:val="none" w:sz="0" w:space="0" w:color="auto"/>
        <w:left w:val="none" w:sz="0" w:space="0" w:color="auto"/>
        <w:bottom w:val="none" w:sz="0" w:space="0" w:color="auto"/>
        <w:right w:val="none" w:sz="0" w:space="0" w:color="auto"/>
      </w:divBdr>
    </w:div>
    <w:div w:id="162819723">
      <w:bodyDiv w:val="1"/>
      <w:marLeft w:val="0"/>
      <w:marRight w:val="0"/>
      <w:marTop w:val="0"/>
      <w:marBottom w:val="0"/>
      <w:divBdr>
        <w:top w:val="none" w:sz="0" w:space="0" w:color="auto"/>
        <w:left w:val="none" w:sz="0" w:space="0" w:color="auto"/>
        <w:bottom w:val="none" w:sz="0" w:space="0" w:color="auto"/>
        <w:right w:val="none" w:sz="0" w:space="0" w:color="auto"/>
      </w:divBdr>
    </w:div>
    <w:div w:id="179128933">
      <w:bodyDiv w:val="1"/>
      <w:marLeft w:val="0"/>
      <w:marRight w:val="0"/>
      <w:marTop w:val="0"/>
      <w:marBottom w:val="0"/>
      <w:divBdr>
        <w:top w:val="none" w:sz="0" w:space="0" w:color="auto"/>
        <w:left w:val="none" w:sz="0" w:space="0" w:color="auto"/>
        <w:bottom w:val="none" w:sz="0" w:space="0" w:color="auto"/>
        <w:right w:val="none" w:sz="0" w:space="0" w:color="auto"/>
      </w:divBdr>
    </w:div>
    <w:div w:id="181940598">
      <w:bodyDiv w:val="1"/>
      <w:marLeft w:val="0"/>
      <w:marRight w:val="0"/>
      <w:marTop w:val="0"/>
      <w:marBottom w:val="0"/>
      <w:divBdr>
        <w:top w:val="none" w:sz="0" w:space="0" w:color="auto"/>
        <w:left w:val="none" w:sz="0" w:space="0" w:color="auto"/>
        <w:bottom w:val="none" w:sz="0" w:space="0" w:color="auto"/>
        <w:right w:val="none" w:sz="0" w:space="0" w:color="auto"/>
      </w:divBdr>
    </w:div>
    <w:div w:id="194393399">
      <w:bodyDiv w:val="1"/>
      <w:marLeft w:val="0"/>
      <w:marRight w:val="0"/>
      <w:marTop w:val="0"/>
      <w:marBottom w:val="0"/>
      <w:divBdr>
        <w:top w:val="none" w:sz="0" w:space="0" w:color="auto"/>
        <w:left w:val="none" w:sz="0" w:space="0" w:color="auto"/>
        <w:bottom w:val="none" w:sz="0" w:space="0" w:color="auto"/>
        <w:right w:val="none" w:sz="0" w:space="0" w:color="auto"/>
      </w:divBdr>
    </w:div>
    <w:div w:id="224875632">
      <w:bodyDiv w:val="1"/>
      <w:marLeft w:val="0"/>
      <w:marRight w:val="0"/>
      <w:marTop w:val="0"/>
      <w:marBottom w:val="0"/>
      <w:divBdr>
        <w:top w:val="none" w:sz="0" w:space="0" w:color="auto"/>
        <w:left w:val="none" w:sz="0" w:space="0" w:color="auto"/>
        <w:bottom w:val="none" w:sz="0" w:space="0" w:color="auto"/>
        <w:right w:val="none" w:sz="0" w:space="0" w:color="auto"/>
      </w:divBdr>
    </w:div>
    <w:div w:id="249701847">
      <w:bodyDiv w:val="1"/>
      <w:marLeft w:val="0"/>
      <w:marRight w:val="0"/>
      <w:marTop w:val="0"/>
      <w:marBottom w:val="0"/>
      <w:divBdr>
        <w:top w:val="none" w:sz="0" w:space="0" w:color="auto"/>
        <w:left w:val="none" w:sz="0" w:space="0" w:color="auto"/>
        <w:bottom w:val="none" w:sz="0" w:space="0" w:color="auto"/>
        <w:right w:val="none" w:sz="0" w:space="0" w:color="auto"/>
      </w:divBdr>
    </w:div>
    <w:div w:id="251016456">
      <w:bodyDiv w:val="1"/>
      <w:marLeft w:val="0"/>
      <w:marRight w:val="0"/>
      <w:marTop w:val="0"/>
      <w:marBottom w:val="0"/>
      <w:divBdr>
        <w:top w:val="none" w:sz="0" w:space="0" w:color="auto"/>
        <w:left w:val="none" w:sz="0" w:space="0" w:color="auto"/>
        <w:bottom w:val="none" w:sz="0" w:space="0" w:color="auto"/>
        <w:right w:val="none" w:sz="0" w:space="0" w:color="auto"/>
      </w:divBdr>
    </w:div>
    <w:div w:id="255528397">
      <w:bodyDiv w:val="1"/>
      <w:marLeft w:val="0"/>
      <w:marRight w:val="0"/>
      <w:marTop w:val="0"/>
      <w:marBottom w:val="0"/>
      <w:divBdr>
        <w:top w:val="none" w:sz="0" w:space="0" w:color="auto"/>
        <w:left w:val="none" w:sz="0" w:space="0" w:color="auto"/>
        <w:bottom w:val="none" w:sz="0" w:space="0" w:color="auto"/>
        <w:right w:val="none" w:sz="0" w:space="0" w:color="auto"/>
      </w:divBdr>
    </w:div>
    <w:div w:id="256061174">
      <w:bodyDiv w:val="1"/>
      <w:marLeft w:val="0"/>
      <w:marRight w:val="0"/>
      <w:marTop w:val="0"/>
      <w:marBottom w:val="0"/>
      <w:divBdr>
        <w:top w:val="none" w:sz="0" w:space="0" w:color="auto"/>
        <w:left w:val="none" w:sz="0" w:space="0" w:color="auto"/>
        <w:bottom w:val="none" w:sz="0" w:space="0" w:color="auto"/>
        <w:right w:val="none" w:sz="0" w:space="0" w:color="auto"/>
      </w:divBdr>
    </w:div>
    <w:div w:id="257372933">
      <w:bodyDiv w:val="1"/>
      <w:marLeft w:val="0"/>
      <w:marRight w:val="0"/>
      <w:marTop w:val="0"/>
      <w:marBottom w:val="0"/>
      <w:divBdr>
        <w:top w:val="none" w:sz="0" w:space="0" w:color="auto"/>
        <w:left w:val="none" w:sz="0" w:space="0" w:color="auto"/>
        <w:bottom w:val="none" w:sz="0" w:space="0" w:color="auto"/>
        <w:right w:val="none" w:sz="0" w:space="0" w:color="auto"/>
      </w:divBdr>
    </w:div>
    <w:div w:id="280649876">
      <w:bodyDiv w:val="1"/>
      <w:marLeft w:val="0"/>
      <w:marRight w:val="0"/>
      <w:marTop w:val="0"/>
      <w:marBottom w:val="0"/>
      <w:divBdr>
        <w:top w:val="none" w:sz="0" w:space="0" w:color="auto"/>
        <w:left w:val="none" w:sz="0" w:space="0" w:color="auto"/>
        <w:bottom w:val="none" w:sz="0" w:space="0" w:color="auto"/>
        <w:right w:val="none" w:sz="0" w:space="0" w:color="auto"/>
      </w:divBdr>
    </w:div>
    <w:div w:id="287206852">
      <w:bodyDiv w:val="1"/>
      <w:marLeft w:val="0"/>
      <w:marRight w:val="0"/>
      <w:marTop w:val="0"/>
      <w:marBottom w:val="0"/>
      <w:divBdr>
        <w:top w:val="none" w:sz="0" w:space="0" w:color="auto"/>
        <w:left w:val="none" w:sz="0" w:space="0" w:color="auto"/>
        <w:bottom w:val="none" w:sz="0" w:space="0" w:color="auto"/>
        <w:right w:val="none" w:sz="0" w:space="0" w:color="auto"/>
      </w:divBdr>
    </w:div>
    <w:div w:id="290016677">
      <w:bodyDiv w:val="1"/>
      <w:marLeft w:val="0"/>
      <w:marRight w:val="0"/>
      <w:marTop w:val="0"/>
      <w:marBottom w:val="0"/>
      <w:divBdr>
        <w:top w:val="none" w:sz="0" w:space="0" w:color="auto"/>
        <w:left w:val="none" w:sz="0" w:space="0" w:color="auto"/>
        <w:bottom w:val="none" w:sz="0" w:space="0" w:color="auto"/>
        <w:right w:val="none" w:sz="0" w:space="0" w:color="auto"/>
      </w:divBdr>
      <w:divsChild>
        <w:div w:id="469516058">
          <w:marLeft w:val="547"/>
          <w:marRight w:val="0"/>
          <w:marTop w:val="96"/>
          <w:marBottom w:val="0"/>
          <w:divBdr>
            <w:top w:val="none" w:sz="0" w:space="0" w:color="auto"/>
            <w:left w:val="none" w:sz="0" w:space="0" w:color="auto"/>
            <w:bottom w:val="none" w:sz="0" w:space="0" w:color="auto"/>
            <w:right w:val="none" w:sz="0" w:space="0" w:color="auto"/>
          </w:divBdr>
        </w:div>
        <w:div w:id="490944663">
          <w:marLeft w:val="1166"/>
          <w:marRight w:val="0"/>
          <w:marTop w:val="86"/>
          <w:marBottom w:val="0"/>
          <w:divBdr>
            <w:top w:val="none" w:sz="0" w:space="0" w:color="auto"/>
            <w:left w:val="none" w:sz="0" w:space="0" w:color="auto"/>
            <w:bottom w:val="none" w:sz="0" w:space="0" w:color="auto"/>
            <w:right w:val="none" w:sz="0" w:space="0" w:color="auto"/>
          </w:divBdr>
        </w:div>
        <w:div w:id="769665951">
          <w:marLeft w:val="1166"/>
          <w:marRight w:val="0"/>
          <w:marTop w:val="86"/>
          <w:marBottom w:val="0"/>
          <w:divBdr>
            <w:top w:val="none" w:sz="0" w:space="0" w:color="auto"/>
            <w:left w:val="none" w:sz="0" w:space="0" w:color="auto"/>
            <w:bottom w:val="none" w:sz="0" w:space="0" w:color="auto"/>
            <w:right w:val="none" w:sz="0" w:space="0" w:color="auto"/>
          </w:divBdr>
        </w:div>
        <w:div w:id="1028603397">
          <w:marLeft w:val="1166"/>
          <w:marRight w:val="0"/>
          <w:marTop w:val="86"/>
          <w:marBottom w:val="0"/>
          <w:divBdr>
            <w:top w:val="none" w:sz="0" w:space="0" w:color="auto"/>
            <w:left w:val="none" w:sz="0" w:space="0" w:color="auto"/>
            <w:bottom w:val="none" w:sz="0" w:space="0" w:color="auto"/>
            <w:right w:val="none" w:sz="0" w:space="0" w:color="auto"/>
          </w:divBdr>
        </w:div>
        <w:div w:id="1396734957">
          <w:marLeft w:val="547"/>
          <w:marRight w:val="0"/>
          <w:marTop w:val="96"/>
          <w:marBottom w:val="0"/>
          <w:divBdr>
            <w:top w:val="none" w:sz="0" w:space="0" w:color="auto"/>
            <w:left w:val="none" w:sz="0" w:space="0" w:color="auto"/>
            <w:bottom w:val="none" w:sz="0" w:space="0" w:color="auto"/>
            <w:right w:val="none" w:sz="0" w:space="0" w:color="auto"/>
          </w:divBdr>
        </w:div>
        <w:div w:id="1917744664">
          <w:marLeft w:val="547"/>
          <w:marRight w:val="0"/>
          <w:marTop w:val="96"/>
          <w:marBottom w:val="0"/>
          <w:divBdr>
            <w:top w:val="none" w:sz="0" w:space="0" w:color="auto"/>
            <w:left w:val="none" w:sz="0" w:space="0" w:color="auto"/>
            <w:bottom w:val="none" w:sz="0" w:space="0" w:color="auto"/>
            <w:right w:val="none" w:sz="0" w:space="0" w:color="auto"/>
          </w:divBdr>
        </w:div>
        <w:div w:id="1948390335">
          <w:marLeft w:val="1166"/>
          <w:marRight w:val="0"/>
          <w:marTop w:val="86"/>
          <w:marBottom w:val="0"/>
          <w:divBdr>
            <w:top w:val="none" w:sz="0" w:space="0" w:color="auto"/>
            <w:left w:val="none" w:sz="0" w:space="0" w:color="auto"/>
            <w:bottom w:val="none" w:sz="0" w:space="0" w:color="auto"/>
            <w:right w:val="none" w:sz="0" w:space="0" w:color="auto"/>
          </w:divBdr>
        </w:div>
      </w:divsChild>
    </w:div>
    <w:div w:id="292294980">
      <w:bodyDiv w:val="1"/>
      <w:marLeft w:val="0"/>
      <w:marRight w:val="0"/>
      <w:marTop w:val="0"/>
      <w:marBottom w:val="0"/>
      <w:divBdr>
        <w:top w:val="none" w:sz="0" w:space="0" w:color="auto"/>
        <w:left w:val="none" w:sz="0" w:space="0" w:color="auto"/>
        <w:bottom w:val="none" w:sz="0" w:space="0" w:color="auto"/>
        <w:right w:val="none" w:sz="0" w:space="0" w:color="auto"/>
      </w:divBdr>
    </w:div>
    <w:div w:id="319965663">
      <w:bodyDiv w:val="1"/>
      <w:marLeft w:val="0"/>
      <w:marRight w:val="0"/>
      <w:marTop w:val="0"/>
      <w:marBottom w:val="0"/>
      <w:divBdr>
        <w:top w:val="none" w:sz="0" w:space="0" w:color="auto"/>
        <w:left w:val="none" w:sz="0" w:space="0" w:color="auto"/>
        <w:bottom w:val="none" w:sz="0" w:space="0" w:color="auto"/>
        <w:right w:val="none" w:sz="0" w:space="0" w:color="auto"/>
      </w:divBdr>
    </w:div>
    <w:div w:id="335503723">
      <w:bodyDiv w:val="1"/>
      <w:marLeft w:val="0"/>
      <w:marRight w:val="0"/>
      <w:marTop w:val="0"/>
      <w:marBottom w:val="0"/>
      <w:divBdr>
        <w:top w:val="none" w:sz="0" w:space="0" w:color="auto"/>
        <w:left w:val="none" w:sz="0" w:space="0" w:color="auto"/>
        <w:bottom w:val="none" w:sz="0" w:space="0" w:color="auto"/>
        <w:right w:val="none" w:sz="0" w:space="0" w:color="auto"/>
      </w:divBdr>
    </w:div>
    <w:div w:id="339739257">
      <w:bodyDiv w:val="1"/>
      <w:marLeft w:val="0"/>
      <w:marRight w:val="0"/>
      <w:marTop w:val="0"/>
      <w:marBottom w:val="0"/>
      <w:divBdr>
        <w:top w:val="none" w:sz="0" w:space="0" w:color="auto"/>
        <w:left w:val="none" w:sz="0" w:space="0" w:color="auto"/>
        <w:bottom w:val="none" w:sz="0" w:space="0" w:color="auto"/>
        <w:right w:val="none" w:sz="0" w:space="0" w:color="auto"/>
      </w:divBdr>
    </w:div>
    <w:div w:id="341786343">
      <w:bodyDiv w:val="1"/>
      <w:marLeft w:val="0"/>
      <w:marRight w:val="0"/>
      <w:marTop w:val="0"/>
      <w:marBottom w:val="0"/>
      <w:divBdr>
        <w:top w:val="none" w:sz="0" w:space="0" w:color="auto"/>
        <w:left w:val="none" w:sz="0" w:space="0" w:color="auto"/>
        <w:bottom w:val="none" w:sz="0" w:space="0" w:color="auto"/>
        <w:right w:val="none" w:sz="0" w:space="0" w:color="auto"/>
      </w:divBdr>
    </w:div>
    <w:div w:id="362440593">
      <w:bodyDiv w:val="1"/>
      <w:marLeft w:val="0"/>
      <w:marRight w:val="0"/>
      <w:marTop w:val="0"/>
      <w:marBottom w:val="0"/>
      <w:divBdr>
        <w:top w:val="none" w:sz="0" w:space="0" w:color="auto"/>
        <w:left w:val="none" w:sz="0" w:space="0" w:color="auto"/>
        <w:bottom w:val="none" w:sz="0" w:space="0" w:color="auto"/>
        <w:right w:val="none" w:sz="0" w:space="0" w:color="auto"/>
      </w:divBdr>
      <w:divsChild>
        <w:div w:id="56436404">
          <w:marLeft w:val="1080"/>
          <w:marRight w:val="0"/>
          <w:marTop w:val="100"/>
          <w:marBottom w:val="0"/>
          <w:divBdr>
            <w:top w:val="none" w:sz="0" w:space="0" w:color="auto"/>
            <w:left w:val="none" w:sz="0" w:space="0" w:color="auto"/>
            <w:bottom w:val="none" w:sz="0" w:space="0" w:color="auto"/>
            <w:right w:val="none" w:sz="0" w:space="0" w:color="auto"/>
          </w:divBdr>
        </w:div>
        <w:div w:id="146551666">
          <w:marLeft w:val="1080"/>
          <w:marRight w:val="0"/>
          <w:marTop w:val="100"/>
          <w:marBottom w:val="0"/>
          <w:divBdr>
            <w:top w:val="none" w:sz="0" w:space="0" w:color="auto"/>
            <w:left w:val="none" w:sz="0" w:space="0" w:color="auto"/>
            <w:bottom w:val="none" w:sz="0" w:space="0" w:color="auto"/>
            <w:right w:val="none" w:sz="0" w:space="0" w:color="auto"/>
          </w:divBdr>
        </w:div>
        <w:div w:id="179242794">
          <w:marLeft w:val="1080"/>
          <w:marRight w:val="0"/>
          <w:marTop w:val="100"/>
          <w:marBottom w:val="0"/>
          <w:divBdr>
            <w:top w:val="none" w:sz="0" w:space="0" w:color="auto"/>
            <w:left w:val="none" w:sz="0" w:space="0" w:color="auto"/>
            <w:bottom w:val="none" w:sz="0" w:space="0" w:color="auto"/>
            <w:right w:val="none" w:sz="0" w:space="0" w:color="auto"/>
          </w:divBdr>
        </w:div>
        <w:div w:id="368579093">
          <w:marLeft w:val="360"/>
          <w:marRight w:val="0"/>
          <w:marTop w:val="200"/>
          <w:marBottom w:val="0"/>
          <w:divBdr>
            <w:top w:val="none" w:sz="0" w:space="0" w:color="auto"/>
            <w:left w:val="none" w:sz="0" w:space="0" w:color="auto"/>
            <w:bottom w:val="none" w:sz="0" w:space="0" w:color="auto"/>
            <w:right w:val="none" w:sz="0" w:space="0" w:color="auto"/>
          </w:divBdr>
        </w:div>
        <w:div w:id="729115449">
          <w:marLeft w:val="360"/>
          <w:marRight w:val="0"/>
          <w:marTop w:val="200"/>
          <w:marBottom w:val="0"/>
          <w:divBdr>
            <w:top w:val="none" w:sz="0" w:space="0" w:color="auto"/>
            <w:left w:val="none" w:sz="0" w:space="0" w:color="auto"/>
            <w:bottom w:val="none" w:sz="0" w:space="0" w:color="auto"/>
            <w:right w:val="none" w:sz="0" w:space="0" w:color="auto"/>
          </w:divBdr>
        </w:div>
        <w:div w:id="893740877">
          <w:marLeft w:val="360"/>
          <w:marRight w:val="0"/>
          <w:marTop w:val="200"/>
          <w:marBottom w:val="0"/>
          <w:divBdr>
            <w:top w:val="none" w:sz="0" w:space="0" w:color="auto"/>
            <w:left w:val="none" w:sz="0" w:space="0" w:color="auto"/>
            <w:bottom w:val="none" w:sz="0" w:space="0" w:color="auto"/>
            <w:right w:val="none" w:sz="0" w:space="0" w:color="auto"/>
          </w:divBdr>
        </w:div>
        <w:div w:id="906962338">
          <w:marLeft w:val="1080"/>
          <w:marRight w:val="0"/>
          <w:marTop w:val="100"/>
          <w:marBottom w:val="0"/>
          <w:divBdr>
            <w:top w:val="none" w:sz="0" w:space="0" w:color="auto"/>
            <w:left w:val="none" w:sz="0" w:space="0" w:color="auto"/>
            <w:bottom w:val="none" w:sz="0" w:space="0" w:color="auto"/>
            <w:right w:val="none" w:sz="0" w:space="0" w:color="auto"/>
          </w:divBdr>
        </w:div>
        <w:div w:id="933635573">
          <w:marLeft w:val="360"/>
          <w:marRight w:val="0"/>
          <w:marTop w:val="200"/>
          <w:marBottom w:val="0"/>
          <w:divBdr>
            <w:top w:val="none" w:sz="0" w:space="0" w:color="auto"/>
            <w:left w:val="none" w:sz="0" w:space="0" w:color="auto"/>
            <w:bottom w:val="none" w:sz="0" w:space="0" w:color="auto"/>
            <w:right w:val="none" w:sz="0" w:space="0" w:color="auto"/>
          </w:divBdr>
        </w:div>
        <w:div w:id="972828412">
          <w:marLeft w:val="360"/>
          <w:marRight w:val="0"/>
          <w:marTop w:val="200"/>
          <w:marBottom w:val="0"/>
          <w:divBdr>
            <w:top w:val="none" w:sz="0" w:space="0" w:color="auto"/>
            <w:left w:val="none" w:sz="0" w:space="0" w:color="auto"/>
            <w:bottom w:val="none" w:sz="0" w:space="0" w:color="auto"/>
            <w:right w:val="none" w:sz="0" w:space="0" w:color="auto"/>
          </w:divBdr>
        </w:div>
        <w:div w:id="979573375">
          <w:marLeft w:val="1080"/>
          <w:marRight w:val="0"/>
          <w:marTop w:val="100"/>
          <w:marBottom w:val="0"/>
          <w:divBdr>
            <w:top w:val="none" w:sz="0" w:space="0" w:color="auto"/>
            <w:left w:val="none" w:sz="0" w:space="0" w:color="auto"/>
            <w:bottom w:val="none" w:sz="0" w:space="0" w:color="auto"/>
            <w:right w:val="none" w:sz="0" w:space="0" w:color="auto"/>
          </w:divBdr>
        </w:div>
        <w:div w:id="981083882">
          <w:marLeft w:val="1080"/>
          <w:marRight w:val="0"/>
          <w:marTop w:val="100"/>
          <w:marBottom w:val="0"/>
          <w:divBdr>
            <w:top w:val="none" w:sz="0" w:space="0" w:color="auto"/>
            <w:left w:val="none" w:sz="0" w:space="0" w:color="auto"/>
            <w:bottom w:val="none" w:sz="0" w:space="0" w:color="auto"/>
            <w:right w:val="none" w:sz="0" w:space="0" w:color="auto"/>
          </w:divBdr>
        </w:div>
        <w:div w:id="1009020883">
          <w:marLeft w:val="360"/>
          <w:marRight w:val="0"/>
          <w:marTop w:val="200"/>
          <w:marBottom w:val="0"/>
          <w:divBdr>
            <w:top w:val="none" w:sz="0" w:space="0" w:color="auto"/>
            <w:left w:val="none" w:sz="0" w:space="0" w:color="auto"/>
            <w:bottom w:val="none" w:sz="0" w:space="0" w:color="auto"/>
            <w:right w:val="none" w:sz="0" w:space="0" w:color="auto"/>
          </w:divBdr>
        </w:div>
        <w:div w:id="1115907016">
          <w:marLeft w:val="1080"/>
          <w:marRight w:val="0"/>
          <w:marTop w:val="100"/>
          <w:marBottom w:val="0"/>
          <w:divBdr>
            <w:top w:val="none" w:sz="0" w:space="0" w:color="auto"/>
            <w:left w:val="none" w:sz="0" w:space="0" w:color="auto"/>
            <w:bottom w:val="none" w:sz="0" w:space="0" w:color="auto"/>
            <w:right w:val="none" w:sz="0" w:space="0" w:color="auto"/>
          </w:divBdr>
        </w:div>
        <w:div w:id="1205606275">
          <w:marLeft w:val="360"/>
          <w:marRight w:val="0"/>
          <w:marTop w:val="200"/>
          <w:marBottom w:val="0"/>
          <w:divBdr>
            <w:top w:val="none" w:sz="0" w:space="0" w:color="auto"/>
            <w:left w:val="none" w:sz="0" w:space="0" w:color="auto"/>
            <w:bottom w:val="none" w:sz="0" w:space="0" w:color="auto"/>
            <w:right w:val="none" w:sz="0" w:space="0" w:color="auto"/>
          </w:divBdr>
        </w:div>
        <w:div w:id="1762021127">
          <w:marLeft w:val="1080"/>
          <w:marRight w:val="0"/>
          <w:marTop w:val="200"/>
          <w:marBottom w:val="0"/>
          <w:divBdr>
            <w:top w:val="none" w:sz="0" w:space="0" w:color="auto"/>
            <w:left w:val="none" w:sz="0" w:space="0" w:color="auto"/>
            <w:bottom w:val="none" w:sz="0" w:space="0" w:color="auto"/>
            <w:right w:val="none" w:sz="0" w:space="0" w:color="auto"/>
          </w:divBdr>
        </w:div>
        <w:div w:id="1777866972">
          <w:marLeft w:val="1080"/>
          <w:marRight w:val="0"/>
          <w:marTop w:val="100"/>
          <w:marBottom w:val="0"/>
          <w:divBdr>
            <w:top w:val="none" w:sz="0" w:space="0" w:color="auto"/>
            <w:left w:val="none" w:sz="0" w:space="0" w:color="auto"/>
            <w:bottom w:val="none" w:sz="0" w:space="0" w:color="auto"/>
            <w:right w:val="none" w:sz="0" w:space="0" w:color="auto"/>
          </w:divBdr>
        </w:div>
      </w:divsChild>
    </w:div>
    <w:div w:id="382406103">
      <w:bodyDiv w:val="1"/>
      <w:marLeft w:val="0"/>
      <w:marRight w:val="0"/>
      <w:marTop w:val="0"/>
      <w:marBottom w:val="0"/>
      <w:divBdr>
        <w:top w:val="none" w:sz="0" w:space="0" w:color="auto"/>
        <w:left w:val="none" w:sz="0" w:space="0" w:color="auto"/>
        <w:bottom w:val="none" w:sz="0" w:space="0" w:color="auto"/>
        <w:right w:val="none" w:sz="0" w:space="0" w:color="auto"/>
      </w:divBdr>
      <w:divsChild>
        <w:div w:id="268128368">
          <w:marLeft w:val="1267"/>
          <w:marRight w:val="0"/>
          <w:marTop w:val="100"/>
          <w:marBottom w:val="0"/>
          <w:divBdr>
            <w:top w:val="none" w:sz="0" w:space="0" w:color="auto"/>
            <w:left w:val="none" w:sz="0" w:space="0" w:color="auto"/>
            <w:bottom w:val="none" w:sz="0" w:space="0" w:color="auto"/>
            <w:right w:val="none" w:sz="0" w:space="0" w:color="auto"/>
          </w:divBdr>
        </w:div>
        <w:div w:id="296422325">
          <w:marLeft w:val="1267"/>
          <w:marRight w:val="0"/>
          <w:marTop w:val="100"/>
          <w:marBottom w:val="0"/>
          <w:divBdr>
            <w:top w:val="none" w:sz="0" w:space="0" w:color="auto"/>
            <w:left w:val="none" w:sz="0" w:space="0" w:color="auto"/>
            <w:bottom w:val="none" w:sz="0" w:space="0" w:color="auto"/>
            <w:right w:val="none" w:sz="0" w:space="0" w:color="auto"/>
          </w:divBdr>
        </w:div>
        <w:div w:id="822354658">
          <w:marLeft w:val="1267"/>
          <w:marRight w:val="0"/>
          <w:marTop w:val="100"/>
          <w:marBottom w:val="0"/>
          <w:divBdr>
            <w:top w:val="none" w:sz="0" w:space="0" w:color="auto"/>
            <w:left w:val="none" w:sz="0" w:space="0" w:color="auto"/>
            <w:bottom w:val="none" w:sz="0" w:space="0" w:color="auto"/>
            <w:right w:val="none" w:sz="0" w:space="0" w:color="auto"/>
          </w:divBdr>
        </w:div>
        <w:div w:id="1255087613">
          <w:marLeft w:val="720"/>
          <w:marRight w:val="0"/>
          <w:marTop w:val="200"/>
          <w:marBottom w:val="0"/>
          <w:divBdr>
            <w:top w:val="none" w:sz="0" w:space="0" w:color="auto"/>
            <w:left w:val="none" w:sz="0" w:space="0" w:color="auto"/>
            <w:bottom w:val="none" w:sz="0" w:space="0" w:color="auto"/>
            <w:right w:val="none" w:sz="0" w:space="0" w:color="auto"/>
          </w:divBdr>
        </w:div>
        <w:div w:id="1778134316">
          <w:marLeft w:val="1267"/>
          <w:marRight w:val="0"/>
          <w:marTop w:val="100"/>
          <w:marBottom w:val="0"/>
          <w:divBdr>
            <w:top w:val="none" w:sz="0" w:space="0" w:color="auto"/>
            <w:left w:val="none" w:sz="0" w:space="0" w:color="auto"/>
            <w:bottom w:val="none" w:sz="0" w:space="0" w:color="auto"/>
            <w:right w:val="none" w:sz="0" w:space="0" w:color="auto"/>
          </w:divBdr>
        </w:div>
        <w:div w:id="1956328391">
          <w:marLeft w:val="1267"/>
          <w:marRight w:val="0"/>
          <w:marTop w:val="100"/>
          <w:marBottom w:val="0"/>
          <w:divBdr>
            <w:top w:val="none" w:sz="0" w:space="0" w:color="auto"/>
            <w:left w:val="none" w:sz="0" w:space="0" w:color="auto"/>
            <w:bottom w:val="none" w:sz="0" w:space="0" w:color="auto"/>
            <w:right w:val="none" w:sz="0" w:space="0" w:color="auto"/>
          </w:divBdr>
        </w:div>
      </w:divsChild>
    </w:div>
    <w:div w:id="389422217">
      <w:bodyDiv w:val="1"/>
      <w:marLeft w:val="0"/>
      <w:marRight w:val="0"/>
      <w:marTop w:val="0"/>
      <w:marBottom w:val="0"/>
      <w:divBdr>
        <w:top w:val="none" w:sz="0" w:space="0" w:color="auto"/>
        <w:left w:val="none" w:sz="0" w:space="0" w:color="auto"/>
        <w:bottom w:val="none" w:sz="0" w:space="0" w:color="auto"/>
        <w:right w:val="none" w:sz="0" w:space="0" w:color="auto"/>
      </w:divBdr>
    </w:div>
    <w:div w:id="441922952">
      <w:bodyDiv w:val="1"/>
      <w:marLeft w:val="0"/>
      <w:marRight w:val="0"/>
      <w:marTop w:val="0"/>
      <w:marBottom w:val="0"/>
      <w:divBdr>
        <w:top w:val="none" w:sz="0" w:space="0" w:color="auto"/>
        <w:left w:val="none" w:sz="0" w:space="0" w:color="auto"/>
        <w:bottom w:val="none" w:sz="0" w:space="0" w:color="auto"/>
        <w:right w:val="none" w:sz="0" w:space="0" w:color="auto"/>
      </w:divBdr>
    </w:div>
    <w:div w:id="446201306">
      <w:bodyDiv w:val="1"/>
      <w:marLeft w:val="0"/>
      <w:marRight w:val="0"/>
      <w:marTop w:val="0"/>
      <w:marBottom w:val="0"/>
      <w:divBdr>
        <w:top w:val="none" w:sz="0" w:space="0" w:color="auto"/>
        <w:left w:val="none" w:sz="0" w:space="0" w:color="auto"/>
        <w:bottom w:val="none" w:sz="0" w:space="0" w:color="auto"/>
        <w:right w:val="none" w:sz="0" w:space="0" w:color="auto"/>
      </w:divBdr>
    </w:div>
    <w:div w:id="447043238">
      <w:bodyDiv w:val="1"/>
      <w:marLeft w:val="0"/>
      <w:marRight w:val="0"/>
      <w:marTop w:val="0"/>
      <w:marBottom w:val="0"/>
      <w:divBdr>
        <w:top w:val="none" w:sz="0" w:space="0" w:color="auto"/>
        <w:left w:val="none" w:sz="0" w:space="0" w:color="auto"/>
        <w:bottom w:val="none" w:sz="0" w:space="0" w:color="auto"/>
        <w:right w:val="none" w:sz="0" w:space="0" w:color="auto"/>
      </w:divBdr>
    </w:div>
    <w:div w:id="466439595">
      <w:bodyDiv w:val="1"/>
      <w:marLeft w:val="0"/>
      <w:marRight w:val="0"/>
      <w:marTop w:val="0"/>
      <w:marBottom w:val="0"/>
      <w:divBdr>
        <w:top w:val="none" w:sz="0" w:space="0" w:color="auto"/>
        <w:left w:val="none" w:sz="0" w:space="0" w:color="auto"/>
        <w:bottom w:val="none" w:sz="0" w:space="0" w:color="auto"/>
        <w:right w:val="none" w:sz="0" w:space="0" w:color="auto"/>
      </w:divBdr>
    </w:div>
    <w:div w:id="477383302">
      <w:bodyDiv w:val="1"/>
      <w:marLeft w:val="0"/>
      <w:marRight w:val="0"/>
      <w:marTop w:val="0"/>
      <w:marBottom w:val="0"/>
      <w:divBdr>
        <w:top w:val="none" w:sz="0" w:space="0" w:color="auto"/>
        <w:left w:val="none" w:sz="0" w:space="0" w:color="auto"/>
        <w:bottom w:val="none" w:sz="0" w:space="0" w:color="auto"/>
        <w:right w:val="none" w:sz="0" w:space="0" w:color="auto"/>
      </w:divBdr>
    </w:div>
    <w:div w:id="478158945">
      <w:bodyDiv w:val="1"/>
      <w:marLeft w:val="0"/>
      <w:marRight w:val="0"/>
      <w:marTop w:val="0"/>
      <w:marBottom w:val="0"/>
      <w:divBdr>
        <w:top w:val="none" w:sz="0" w:space="0" w:color="auto"/>
        <w:left w:val="none" w:sz="0" w:space="0" w:color="auto"/>
        <w:bottom w:val="none" w:sz="0" w:space="0" w:color="auto"/>
        <w:right w:val="none" w:sz="0" w:space="0" w:color="auto"/>
      </w:divBdr>
    </w:div>
    <w:div w:id="482820881">
      <w:bodyDiv w:val="1"/>
      <w:marLeft w:val="0"/>
      <w:marRight w:val="0"/>
      <w:marTop w:val="0"/>
      <w:marBottom w:val="0"/>
      <w:divBdr>
        <w:top w:val="none" w:sz="0" w:space="0" w:color="auto"/>
        <w:left w:val="none" w:sz="0" w:space="0" w:color="auto"/>
        <w:bottom w:val="none" w:sz="0" w:space="0" w:color="auto"/>
        <w:right w:val="none" w:sz="0" w:space="0" w:color="auto"/>
      </w:divBdr>
    </w:div>
    <w:div w:id="500316480">
      <w:bodyDiv w:val="1"/>
      <w:marLeft w:val="0"/>
      <w:marRight w:val="0"/>
      <w:marTop w:val="0"/>
      <w:marBottom w:val="0"/>
      <w:divBdr>
        <w:top w:val="none" w:sz="0" w:space="0" w:color="auto"/>
        <w:left w:val="none" w:sz="0" w:space="0" w:color="auto"/>
        <w:bottom w:val="none" w:sz="0" w:space="0" w:color="auto"/>
        <w:right w:val="none" w:sz="0" w:space="0" w:color="auto"/>
      </w:divBdr>
    </w:div>
    <w:div w:id="514226615">
      <w:bodyDiv w:val="1"/>
      <w:marLeft w:val="0"/>
      <w:marRight w:val="0"/>
      <w:marTop w:val="0"/>
      <w:marBottom w:val="0"/>
      <w:divBdr>
        <w:top w:val="none" w:sz="0" w:space="0" w:color="auto"/>
        <w:left w:val="none" w:sz="0" w:space="0" w:color="auto"/>
        <w:bottom w:val="none" w:sz="0" w:space="0" w:color="auto"/>
        <w:right w:val="none" w:sz="0" w:space="0" w:color="auto"/>
      </w:divBdr>
    </w:div>
    <w:div w:id="542525797">
      <w:bodyDiv w:val="1"/>
      <w:marLeft w:val="0"/>
      <w:marRight w:val="0"/>
      <w:marTop w:val="0"/>
      <w:marBottom w:val="0"/>
      <w:divBdr>
        <w:top w:val="none" w:sz="0" w:space="0" w:color="auto"/>
        <w:left w:val="none" w:sz="0" w:space="0" w:color="auto"/>
        <w:bottom w:val="none" w:sz="0" w:space="0" w:color="auto"/>
        <w:right w:val="none" w:sz="0" w:space="0" w:color="auto"/>
      </w:divBdr>
    </w:div>
    <w:div w:id="548490038">
      <w:bodyDiv w:val="1"/>
      <w:marLeft w:val="0"/>
      <w:marRight w:val="0"/>
      <w:marTop w:val="0"/>
      <w:marBottom w:val="0"/>
      <w:divBdr>
        <w:top w:val="none" w:sz="0" w:space="0" w:color="auto"/>
        <w:left w:val="none" w:sz="0" w:space="0" w:color="auto"/>
        <w:bottom w:val="none" w:sz="0" w:space="0" w:color="auto"/>
        <w:right w:val="none" w:sz="0" w:space="0" w:color="auto"/>
      </w:divBdr>
    </w:div>
    <w:div w:id="554583690">
      <w:bodyDiv w:val="1"/>
      <w:marLeft w:val="0"/>
      <w:marRight w:val="0"/>
      <w:marTop w:val="0"/>
      <w:marBottom w:val="0"/>
      <w:divBdr>
        <w:top w:val="none" w:sz="0" w:space="0" w:color="auto"/>
        <w:left w:val="none" w:sz="0" w:space="0" w:color="auto"/>
        <w:bottom w:val="none" w:sz="0" w:space="0" w:color="auto"/>
        <w:right w:val="none" w:sz="0" w:space="0" w:color="auto"/>
      </w:divBdr>
    </w:div>
    <w:div w:id="573860110">
      <w:bodyDiv w:val="1"/>
      <w:marLeft w:val="0"/>
      <w:marRight w:val="0"/>
      <w:marTop w:val="0"/>
      <w:marBottom w:val="0"/>
      <w:divBdr>
        <w:top w:val="none" w:sz="0" w:space="0" w:color="auto"/>
        <w:left w:val="none" w:sz="0" w:space="0" w:color="auto"/>
        <w:bottom w:val="none" w:sz="0" w:space="0" w:color="auto"/>
        <w:right w:val="none" w:sz="0" w:space="0" w:color="auto"/>
      </w:divBdr>
    </w:div>
    <w:div w:id="584000002">
      <w:bodyDiv w:val="1"/>
      <w:marLeft w:val="0"/>
      <w:marRight w:val="0"/>
      <w:marTop w:val="0"/>
      <w:marBottom w:val="0"/>
      <w:divBdr>
        <w:top w:val="none" w:sz="0" w:space="0" w:color="auto"/>
        <w:left w:val="none" w:sz="0" w:space="0" w:color="auto"/>
        <w:bottom w:val="none" w:sz="0" w:space="0" w:color="auto"/>
        <w:right w:val="none" w:sz="0" w:space="0" w:color="auto"/>
      </w:divBdr>
    </w:div>
    <w:div w:id="623847981">
      <w:bodyDiv w:val="1"/>
      <w:marLeft w:val="0"/>
      <w:marRight w:val="0"/>
      <w:marTop w:val="0"/>
      <w:marBottom w:val="0"/>
      <w:divBdr>
        <w:top w:val="none" w:sz="0" w:space="0" w:color="auto"/>
        <w:left w:val="none" w:sz="0" w:space="0" w:color="auto"/>
        <w:bottom w:val="none" w:sz="0" w:space="0" w:color="auto"/>
        <w:right w:val="none" w:sz="0" w:space="0" w:color="auto"/>
      </w:divBdr>
      <w:divsChild>
        <w:div w:id="75594677">
          <w:marLeft w:val="1440"/>
          <w:marRight w:val="0"/>
          <w:marTop w:val="0"/>
          <w:marBottom w:val="0"/>
          <w:divBdr>
            <w:top w:val="none" w:sz="0" w:space="0" w:color="auto"/>
            <w:left w:val="none" w:sz="0" w:space="0" w:color="auto"/>
            <w:bottom w:val="none" w:sz="0" w:space="0" w:color="auto"/>
            <w:right w:val="none" w:sz="0" w:space="0" w:color="auto"/>
          </w:divBdr>
        </w:div>
        <w:div w:id="463739583">
          <w:marLeft w:val="720"/>
          <w:marRight w:val="0"/>
          <w:marTop w:val="0"/>
          <w:marBottom w:val="0"/>
          <w:divBdr>
            <w:top w:val="none" w:sz="0" w:space="0" w:color="auto"/>
            <w:left w:val="none" w:sz="0" w:space="0" w:color="auto"/>
            <w:bottom w:val="none" w:sz="0" w:space="0" w:color="auto"/>
            <w:right w:val="none" w:sz="0" w:space="0" w:color="auto"/>
          </w:divBdr>
        </w:div>
        <w:div w:id="687290214">
          <w:marLeft w:val="720"/>
          <w:marRight w:val="0"/>
          <w:marTop w:val="0"/>
          <w:marBottom w:val="0"/>
          <w:divBdr>
            <w:top w:val="none" w:sz="0" w:space="0" w:color="auto"/>
            <w:left w:val="none" w:sz="0" w:space="0" w:color="auto"/>
            <w:bottom w:val="none" w:sz="0" w:space="0" w:color="auto"/>
            <w:right w:val="none" w:sz="0" w:space="0" w:color="auto"/>
          </w:divBdr>
        </w:div>
        <w:div w:id="1416323562">
          <w:marLeft w:val="720"/>
          <w:marRight w:val="0"/>
          <w:marTop w:val="0"/>
          <w:marBottom w:val="0"/>
          <w:divBdr>
            <w:top w:val="none" w:sz="0" w:space="0" w:color="auto"/>
            <w:left w:val="none" w:sz="0" w:space="0" w:color="auto"/>
            <w:bottom w:val="none" w:sz="0" w:space="0" w:color="auto"/>
            <w:right w:val="none" w:sz="0" w:space="0" w:color="auto"/>
          </w:divBdr>
        </w:div>
        <w:div w:id="1607690195">
          <w:marLeft w:val="1440"/>
          <w:marRight w:val="0"/>
          <w:marTop w:val="0"/>
          <w:marBottom w:val="0"/>
          <w:divBdr>
            <w:top w:val="none" w:sz="0" w:space="0" w:color="auto"/>
            <w:left w:val="none" w:sz="0" w:space="0" w:color="auto"/>
            <w:bottom w:val="none" w:sz="0" w:space="0" w:color="auto"/>
            <w:right w:val="none" w:sz="0" w:space="0" w:color="auto"/>
          </w:divBdr>
        </w:div>
        <w:div w:id="1663967449">
          <w:marLeft w:val="0"/>
          <w:marRight w:val="0"/>
          <w:marTop w:val="0"/>
          <w:marBottom w:val="120"/>
          <w:divBdr>
            <w:top w:val="none" w:sz="0" w:space="0" w:color="auto"/>
            <w:left w:val="none" w:sz="0" w:space="0" w:color="auto"/>
            <w:bottom w:val="none" w:sz="0" w:space="0" w:color="auto"/>
            <w:right w:val="none" w:sz="0" w:space="0" w:color="auto"/>
          </w:divBdr>
        </w:div>
        <w:div w:id="1934971873">
          <w:marLeft w:val="1440"/>
          <w:marRight w:val="0"/>
          <w:marTop w:val="0"/>
          <w:marBottom w:val="0"/>
          <w:divBdr>
            <w:top w:val="none" w:sz="0" w:space="0" w:color="auto"/>
            <w:left w:val="none" w:sz="0" w:space="0" w:color="auto"/>
            <w:bottom w:val="none" w:sz="0" w:space="0" w:color="auto"/>
            <w:right w:val="none" w:sz="0" w:space="0" w:color="auto"/>
          </w:divBdr>
        </w:div>
        <w:div w:id="1990670137">
          <w:marLeft w:val="1440"/>
          <w:marRight w:val="0"/>
          <w:marTop w:val="0"/>
          <w:marBottom w:val="0"/>
          <w:divBdr>
            <w:top w:val="none" w:sz="0" w:space="0" w:color="auto"/>
            <w:left w:val="none" w:sz="0" w:space="0" w:color="auto"/>
            <w:bottom w:val="none" w:sz="0" w:space="0" w:color="auto"/>
            <w:right w:val="none" w:sz="0" w:space="0" w:color="auto"/>
          </w:divBdr>
        </w:div>
      </w:divsChild>
    </w:div>
    <w:div w:id="650016506">
      <w:bodyDiv w:val="1"/>
      <w:marLeft w:val="0"/>
      <w:marRight w:val="0"/>
      <w:marTop w:val="0"/>
      <w:marBottom w:val="0"/>
      <w:divBdr>
        <w:top w:val="none" w:sz="0" w:space="0" w:color="auto"/>
        <w:left w:val="none" w:sz="0" w:space="0" w:color="auto"/>
        <w:bottom w:val="none" w:sz="0" w:space="0" w:color="auto"/>
        <w:right w:val="none" w:sz="0" w:space="0" w:color="auto"/>
      </w:divBdr>
    </w:div>
    <w:div w:id="675546240">
      <w:bodyDiv w:val="1"/>
      <w:marLeft w:val="0"/>
      <w:marRight w:val="0"/>
      <w:marTop w:val="0"/>
      <w:marBottom w:val="0"/>
      <w:divBdr>
        <w:top w:val="none" w:sz="0" w:space="0" w:color="auto"/>
        <w:left w:val="none" w:sz="0" w:space="0" w:color="auto"/>
        <w:bottom w:val="none" w:sz="0" w:space="0" w:color="auto"/>
        <w:right w:val="none" w:sz="0" w:space="0" w:color="auto"/>
      </w:divBdr>
    </w:div>
    <w:div w:id="685518822">
      <w:bodyDiv w:val="1"/>
      <w:marLeft w:val="0"/>
      <w:marRight w:val="0"/>
      <w:marTop w:val="0"/>
      <w:marBottom w:val="0"/>
      <w:divBdr>
        <w:top w:val="none" w:sz="0" w:space="0" w:color="auto"/>
        <w:left w:val="none" w:sz="0" w:space="0" w:color="auto"/>
        <w:bottom w:val="none" w:sz="0" w:space="0" w:color="auto"/>
        <w:right w:val="none" w:sz="0" w:space="0" w:color="auto"/>
      </w:divBdr>
    </w:div>
    <w:div w:id="685788283">
      <w:bodyDiv w:val="1"/>
      <w:marLeft w:val="0"/>
      <w:marRight w:val="0"/>
      <w:marTop w:val="0"/>
      <w:marBottom w:val="0"/>
      <w:divBdr>
        <w:top w:val="none" w:sz="0" w:space="0" w:color="auto"/>
        <w:left w:val="none" w:sz="0" w:space="0" w:color="auto"/>
        <w:bottom w:val="none" w:sz="0" w:space="0" w:color="auto"/>
        <w:right w:val="none" w:sz="0" w:space="0" w:color="auto"/>
      </w:divBdr>
    </w:div>
    <w:div w:id="688675148">
      <w:bodyDiv w:val="1"/>
      <w:marLeft w:val="0"/>
      <w:marRight w:val="0"/>
      <w:marTop w:val="0"/>
      <w:marBottom w:val="0"/>
      <w:divBdr>
        <w:top w:val="none" w:sz="0" w:space="0" w:color="auto"/>
        <w:left w:val="none" w:sz="0" w:space="0" w:color="auto"/>
        <w:bottom w:val="none" w:sz="0" w:space="0" w:color="auto"/>
        <w:right w:val="none" w:sz="0" w:space="0" w:color="auto"/>
      </w:divBdr>
    </w:div>
    <w:div w:id="698625797">
      <w:bodyDiv w:val="1"/>
      <w:marLeft w:val="0"/>
      <w:marRight w:val="0"/>
      <w:marTop w:val="0"/>
      <w:marBottom w:val="0"/>
      <w:divBdr>
        <w:top w:val="none" w:sz="0" w:space="0" w:color="auto"/>
        <w:left w:val="none" w:sz="0" w:space="0" w:color="auto"/>
        <w:bottom w:val="none" w:sz="0" w:space="0" w:color="auto"/>
        <w:right w:val="none" w:sz="0" w:space="0" w:color="auto"/>
      </w:divBdr>
    </w:div>
    <w:div w:id="731077727">
      <w:bodyDiv w:val="1"/>
      <w:marLeft w:val="0"/>
      <w:marRight w:val="0"/>
      <w:marTop w:val="0"/>
      <w:marBottom w:val="0"/>
      <w:divBdr>
        <w:top w:val="none" w:sz="0" w:space="0" w:color="auto"/>
        <w:left w:val="none" w:sz="0" w:space="0" w:color="auto"/>
        <w:bottom w:val="none" w:sz="0" w:space="0" w:color="auto"/>
        <w:right w:val="none" w:sz="0" w:space="0" w:color="auto"/>
      </w:divBdr>
      <w:divsChild>
        <w:div w:id="136805718">
          <w:marLeft w:val="1800"/>
          <w:marRight w:val="0"/>
          <w:marTop w:val="100"/>
          <w:marBottom w:val="0"/>
          <w:divBdr>
            <w:top w:val="none" w:sz="0" w:space="0" w:color="auto"/>
            <w:left w:val="none" w:sz="0" w:space="0" w:color="auto"/>
            <w:bottom w:val="none" w:sz="0" w:space="0" w:color="auto"/>
            <w:right w:val="none" w:sz="0" w:space="0" w:color="auto"/>
          </w:divBdr>
        </w:div>
        <w:div w:id="367341288">
          <w:marLeft w:val="360"/>
          <w:marRight w:val="0"/>
          <w:marTop w:val="200"/>
          <w:marBottom w:val="0"/>
          <w:divBdr>
            <w:top w:val="none" w:sz="0" w:space="0" w:color="auto"/>
            <w:left w:val="none" w:sz="0" w:space="0" w:color="auto"/>
            <w:bottom w:val="none" w:sz="0" w:space="0" w:color="auto"/>
            <w:right w:val="none" w:sz="0" w:space="0" w:color="auto"/>
          </w:divBdr>
        </w:div>
        <w:div w:id="839467220">
          <w:marLeft w:val="360"/>
          <w:marRight w:val="0"/>
          <w:marTop w:val="200"/>
          <w:marBottom w:val="0"/>
          <w:divBdr>
            <w:top w:val="none" w:sz="0" w:space="0" w:color="auto"/>
            <w:left w:val="none" w:sz="0" w:space="0" w:color="auto"/>
            <w:bottom w:val="none" w:sz="0" w:space="0" w:color="auto"/>
            <w:right w:val="none" w:sz="0" w:space="0" w:color="auto"/>
          </w:divBdr>
        </w:div>
        <w:div w:id="1582063490">
          <w:marLeft w:val="1080"/>
          <w:marRight w:val="0"/>
          <w:marTop w:val="100"/>
          <w:marBottom w:val="0"/>
          <w:divBdr>
            <w:top w:val="none" w:sz="0" w:space="0" w:color="auto"/>
            <w:left w:val="none" w:sz="0" w:space="0" w:color="auto"/>
            <w:bottom w:val="none" w:sz="0" w:space="0" w:color="auto"/>
            <w:right w:val="none" w:sz="0" w:space="0" w:color="auto"/>
          </w:divBdr>
        </w:div>
        <w:div w:id="1662346354">
          <w:marLeft w:val="1080"/>
          <w:marRight w:val="0"/>
          <w:marTop w:val="100"/>
          <w:marBottom w:val="0"/>
          <w:divBdr>
            <w:top w:val="none" w:sz="0" w:space="0" w:color="auto"/>
            <w:left w:val="none" w:sz="0" w:space="0" w:color="auto"/>
            <w:bottom w:val="none" w:sz="0" w:space="0" w:color="auto"/>
            <w:right w:val="none" w:sz="0" w:space="0" w:color="auto"/>
          </w:divBdr>
        </w:div>
        <w:div w:id="1754820580">
          <w:marLeft w:val="1080"/>
          <w:marRight w:val="0"/>
          <w:marTop w:val="100"/>
          <w:marBottom w:val="0"/>
          <w:divBdr>
            <w:top w:val="none" w:sz="0" w:space="0" w:color="auto"/>
            <w:left w:val="none" w:sz="0" w:space="0" w:color="auto"/>
            <w:bottom w:val="none" w:sz="0" w:space="0" w:color="auto"/>
            <w:right w:val="none" w:sz="0" w:space="0" w:color="auto"/>
          </w:divBdr>
        </w:div>
        <w:div w:id="1831214033">
          <w:marLeft w:val="1080"/>
          <w:marRight w:val="0"/>
          <w:marTop w:val="100"/>
          <w:marBottom w:val="0"/>
          <w:divBdr>
            <w:top w:val="none" w:sz="0" w:space="0" w:color="auto"/>
            <w:left w:val="none" w:sz="0" w:space="0" w:color="auto"/>
            <w:bottom w:val="none" w:sz="0" w:space="0" w:color="auto"/>
            <w:right w:val="none" w:sz="0" w:space="0" w:color="auto"/>
          </w:divBdr>
        </w:div>
      </w:divsChild>
    </w:div>
    <w:div w:id="734012061">
      <w:bodyDiv w:val="1"/>
      <w:marLeft w:val="0"/>
      <w:marRight w:val="0"/>
      <w:marTop w:val="0"/>
      <w:marBottom w:val="0"/>
      <w:divBdr>
        <w:top w:val="none" w:sz="0" w:space="0" w:color="auto"/>
        <w:left w:val="none" w:sz="0" w:space="0" w:color="auto"/>
        <w:bottom w:val="none" w:sz="0" w:space="0" w:color="auto"/>
        <w:right w:val="none" w:sz="0" w:space="0" w:color="auto"/>
      </w:divBdr>
    </w:div>
    <w:div w:id="773864998">
      <w:bodyDiv w:val="1"/>
      <w:marLeft w:val="0"/>
      <w:marRight w:val="0"/>
      <w:marTop w:val="0"/>
      <w:marBottom w:val="0"/>
      <w:divBdr>
        <w:top w:val="none" w:sz="0" w:space="0" w:color="auto"/>
        <w:left w:val="none" w:sz="0" w:space="0" w:color="auto"/>
        <w:bottom w:val="none" w:sz="0" w:space="0" w:color="auto"/>
        <w:right w:val="none" w:sz="0" w:space="0" w:color="auto"/>
      </w:divBdr>
    </w:div>
    <w:div w:id="780031446">
      <w:bodyDiv w:val="1"/>
      <w:marLeft w:val="0"/>
      <w:marRight w:val="0"/>
      <w:marTop w:val="0"/>
      <w:marBottom w:val="0"/>
      <w:divBdr>
        <w:top w:val="none" w:sz="0" w:space="0" w:color="auto"/>
        <w:left w:val="none" w:sz="0" w:space="0" w:color="auto"/>
        <w:bottom w:val="none" w:sz="0" w:space="0" w:color="auto"/>
        <w:right w:val="none" w:sz="0" w:space="0" w:color="auto"/>
      </w:divBdr>
    </w:div>
    <w:div w:id="796874548">
      <w:bodyDiv w:val="1"/>
      <w:marLeft w:val="0"/>
      <w:marRight w:val="0"/>
      <w:marTop w:val="0"/>
      <w:marBottom w:val="0"/>
      <w:divBdr>
        <w:top w:val="none" w:sz="0" w:space="0" w:color="auto"/>
        <w:left w:val="none" w:sz="0" w:space="0" w:color="auto"/>
        <w:bottom w:val="none" w:sz="0" w:space="0" w:color="auto"/>
        <w:right w:val="none" w:sz="0" w:space="0" w:color="auto"/>
      </w:divBdr>
      <w:divsChild>
        <w:div w:id="413164978">
          <w:marLeft w:val="1080"/>
          <w:marRight w:val="0"/>
          <w:marTop w:val="100"/>
          <w:marBottom w:val="0"/>
          <w:divBdr>
            <w:top w:val="none" w:sz="0" w:space="0" w:color="auto"/>
            <w:left w:val="none" w:sz="0" w:space="0" w:color="auto"/>
            <w:bottom w:val="none" w:sz="0" w:space="0" w:color="auto"/>
            <w:right w:val="none" w:sz="0" w:space="0" w:color="auto"/>
          </w:divBdr>
        </w:div>
        <w:div w:id="549537483">
          <w:marLeft w:val="360"/>
          <w:marRight w:val="0"/>
          <w:marTop w:val="200"/>
          <w:marBottom w:val="0"/>
          <w:divBdr>
            <w:top w:val="none" w:sz="0" w:space="0" w:color="auto"/>
            <w:left w:val="none" w:sz="0" w:space="0" w:color="auto"/>
            <w:bottom w:val="none" w:sz="0" w:space="0" w:color="auto"/>
            <w:right w:val="none" w:sz="0" w:space="0" w:color="auto"/>
          </w:divBdr>
        </w:div>
        <w:div w:id="1158962445">
          <w:marLeft w:val="360"/>
          <w:marRight w:val="0"/>
          <w:marTop w:val="200"/>
          <w:marBottom w:val="0"/>
          <w:divBdr>
            <w:top w:val="none" w:sz="0" w:space="0" w:color="auto"/>
            <w:left w:val="none" w:sz="0" w:space="0" w:color="auto"/>
            <w:bottom w:val="none" w:sz="0" w:space="0" w:color="auto"/>
            <w:right w:val="none" w:sz="0" w:space="0" w:color="auto"/>
          </w:divBdr>
        </w:div>
        <w:div w:id="1179851689">
          <w:marLeft w:val="1080"/>
          <w:marRight w:val="0"/>
          <w:marTop w:val="100"/>
          <w:marBottom w:val="0"/>
          <w:divBdr>
            <w:top w:val="none" w:sz="0" w:space="0" w:color="auto"/>
            <w:left w:val="none" w:sz="0" w:space="0" w:color="auto"/>
            <w:bottom w:val="none" w:sz="0" w:space="0" w:color="auto"/>
            <w:right w:val="none" w:sz="0" w:space="0" w:color="auto"/>
          </w:divBdr>
        </w:div>
        <w:div w:id="1505050227">
          <w:marLeft w:val="1080"/>
          <w:marRight w:val="0"/>
          <w:marTop w:val="100"/>
          <w:marBottom w:val="0"/>
          <w:divBdr>
            <w:top w:val="none" w:sz="0" w:space="0" w:color="auto"/>
            <w:left w:val="none" w:sz="0" w:space="0" w:color="auto"/>
            <w:bottom w:val="none" w:sz="0" w:space="0" w:color="auto"/>
            <w:right w:val="none" w:sz="0" w:space="0" w:color="auto"/>
          </w:divBdr>
        </w:div>
        <w:div w:id="1770272600">
          <w:marLeft w:val="1800"/>
          <w:marRight w:val="0"/>
          <w:marTop w:val="100"/>
          <w:marBottom w:val="0"/>
          <w:divBdr>
            <w:top w:val="none" w:sz="0" w:space="0" w:color="auto"/>
            <w:left w:val="none" w:sz="0" w:space="0" w:color="auto"/>
            <w:bottom w:val="none" w:sz="0" w:space="0" w:color="auto"/>
            <w:right w:val="none" w:sz="0" w:space="0" w:color="auto"/>
          </w:divBdr>
        </w:div>
        <w:div w:id="1880237850">
          <w:marLeft w:val="1080"/>
          <w:marRight w:val="0"/>
          <w:marTop w:val="100"/>
          <w:marBottom w:val="0"/>
          <w:divBdr>
            <w:top w:val="none" w:sz="0" w:space="0" w:color="auto"/>
            <w:left w:val="none" w:sz="0" w:space="0" w:color="auto"/>
            <w:bottom w:val="none" w:sz="0" w:space="0" w:color="auto"/>
            <w:right w:val="none" w:sz="0" w:space="0" w:color="auto"/>
          </w:divBdr>
        </w:div>
      </w:divsChild>
    </w:div>
    <w:div w:id="804662789">
      <w:bodyDiv w:val="1"/>
      <w:marLeft w:val="0"/>
      <w:marRight w:val="0"/>
      <w:marTop w:val="0"/>
      <w:marBottom w:val="0"/>
      <w:divBdr>
        <w:top w:val="none" w:sz="0" w:space="0" w:color="auto"/>
        <w:left w:val="none" w:sz="0" w:space="0" w:color="auto"/>
        <w:bottom w:val="none" w:sz="0" w:space="0" w:color="auto"/>
        <w:right w:val="none" w:sz="0" w:space="0" w:color="auto"/>
      </w:divBdr>
    </w:div>
    <w:div w:id="831024060">
      <w:bodyDiv w:val="1"/>
      <w:marLeft w:val="0"/>
      <w:marRight w:val="0"/>
      <w:marTop w:val="0"/>
      <w:marBottom w:val="0"/>
      <w:divBdr>
        <w:top w:val="none" w:sz="0" w:space="0" w:color="auto"/>
        <w:left w:val="none" w:sz="0" w:space="0" w:color="auto"/>
        <w:bottom w:val="none" w:sz="0" w:space="0" w:color="auto"/>
        <w:right w:val="none" w:sz="0" w:space="0" w:color="auto"/>
      </w:divBdr>
    </w:div>
    <w:div w:id="838040011">
      <w:bodyDiv w:val="1"/>
      <w:marLeft w:val="0"/>
      <w:marRight w:val="0"/>
      <w:marTop w:val="0"/>
      <w:marBottom w:val="0"/>
      <w:divBdr>
        <w:top w:val="none" w:sz="0" w:space="0" w:color="auto"/>
        <w:left w:val="none" w:sz="0" w:space="0" w:color="auto"/>
        <w:bottom w:val="none" w:sz="0" w:space="0" w:color="auto"/>
        <w:right w:val="none" w:sz="0" w:space="0" w:color="auto"/>
      </w:divBdr>
    </w:div>
    <w:div w:id="839199188">
      <w:bodyDiv w:val="1"/>
      <w:marLeft w:val="0"/>
      <w:marRight w:val="0"/>
      <w:marTop w:val="0"/>
      <w:marBottom w:val="0"/>
      <w:divBdr>
        <w:top w:val="none" w:sz="0" w:space="0" w:color="auto"/>
        <w:left w:val="none" w:sz="0" w:space="0" w:color="auto"/>
        <w:bottom w:val="none" w:sz="0" w:space="0" w:color="auto"/>
        <w:right w:val="none" w:sz="0" w:space="0" w:color="auto"/>
      </w:divBdr>
    </w:div>
    <w:div w:id="844056929">
      <w:bodyDiv w:val="1"/>
      <w:marLeft w:val="0"/>
      <w:marRight w:val="0"/>
      <w:marTop w:val="0"/>
      <w:marBottom w:val="0"/>
      <w:divBdr>
        <w:top w:val="none" w:sz="0" w:space="0" w:color="auto"/>
        <w:left w:val="none" w:sz="0" w:space="0" w:color="auto"/>
        <w:bottom w:val="none" w:sz="0" w:space="0" w:color="auto"/>
        <w:right w:val="none" w:sz="0" w:space="0" w:color="auto"/>
      </w:divBdr>
    </w:div>
    <w:div w:id="872688409">
      <w:bodyDiv w:val="1"/>
      <w:marLeft w:val="0"/>
      <w:marRight w:val="0"/>
      <w:marTop w:val="0"/>
      <w:marBottom w:val="0"/>
      <w:divBdr>
        <w:top w:val="none" w:sz="0" w:space="0" w:color="auto"/>
        <w:left w:val="none" w:sz="0" w:space="0" w:color="auto"/>
        <w:bottom w:val="none" w:sz="0" w:space="0" w:color="auto"/>
        <w:right w:val="none" w:sz="0" w:space="0" w:color="auto"/>
      </w:divBdr>
    </w:div>
    <w:div w:id="887760922">
      <w:bodyDiv w:val="1"/>
      <w:marLeft w:val="0"/>
      <w:marRight w:val="0"/>
      <w:marTop w:val="0"/>
      <w:marBottom w:val="0"/>
      <w:divBdr>
        <w:top w:val="none" w:sz="0" w:space="0" w:color="auto"/>
        <w:left w:val="none" w:sz="0" w:space="0" w:color="auto"/>
        <w:bottom w:val="none" w:sz="0" w:space="0" w:color="auto"/>
        <w:right w:val="none" w:sz="0" w:space="0" w:color="auto"/>
      </w:divBdr>
      <w:divsChild>
        <w:div w:id="798837207">
          <w:marLeft w:val="446"/>
          <w:marRight w:val="0"/>
          <w:marTop w:val="0"/>
          <w:marBottom w:val="120"/>
          <w:divBdr>
            <w:top w:val="none" w:sz="0" w:space="0" w:color="auto"/>
            <w:left w:val="none" w:sz="0" w:space="0" w:color="auto"/>
            <w:bottom w:val="none" w:sz="0" w:space="0" w:color="auto"/>
            <w:right w:val="none" w:sz="0" w:space="0" w:color="auto"/>
          </w:divBdr>
        </w:div>
        <w:div w:id="1284655415">
          <w:marLeft w:val="720"/>
          <w:marRight w:val="0"/>
          <w:marTop w:val="0"/>
          <w:marBottom w:val="0"/>
          <w:divBdr>
            <w:top w:val="none" w:sz="0" w:space="0" w:color="auto"/>
            <w:left w:val="none" w:sz="0" w:space="0" w:color="auto"/>
            <w:bottom w:val="none" w:sz="0" w:space="0" w:color="auto"/>
            <w:right w:val="none" w:sz="0" w:space="0" w:color="auto"/>
          </w:divBdr>
        </w:div>
        <w:div w:id="1518999154">
          <w:marLeft w:val="720"/>
          <w:marRight w:val="0"/>
          <w:marTop w:val="0"/>
          <w:marBottom w:val="0"/>
          <w:divBdr>
            <w:top w:val="none" w:sz="0" w:space="0" w:color="auto"/>
            <w:left w:val="none" w:sz="0" w:space="0" w:color="auto"/>
            <w:bottom w:val="none" w:sz="0" w:space="0" w:color="auto"/>
            <w:right w:val="none" w:sz="0" w:space="0" w:color="auto"/>
          </w:divBdr>
        </w:div>
        <w:div w:id="1834836954">
          <w:marLeft w:val="720"/>
          <w:marRight w:val="0"/>
          <w:marTop w:val="0"/>
          <w:marBottom w:val="0"/>
          <w:divBdr>
            <w:top w:val="none" w:sz="0" w:space="0" w:color="auto"/>
            <w:left w:val="none" w:sz="0" w:space="0" w:color="auto"/>
            <w:bottom w:val="none" w:sz="0" w:space="0" w:color="auto"/>
            <w:right w:val="none" w:sz="0" w:space="0" w:color="auto"/>
          </w:divBdr>
        </w:div>
      </w:divsChild>
    </w:div>
    <w:div w:id="889027400">
      <w:bodyDiv w:val="1"/>
      <w:marLeft w:val="0"/>
      <w:marRight w:val="0"/>
      <w:marTop w:val="0"/>
      <w:marBottom w:val="0"/>
      <w:divBdr>
        <w:top w:val="none" w:sz="0" w:space="0" w:color="auto"/>
        <w:left w:val="none" w:sz="0" w:space="0" w:color="auto"/>
        <w:bottom w:val="none" w:sz="0" w:space="0" w:color="auto"/>
        <w:right w:val="none" w:sz="0" w:space="0" w:color="auto"/>
      </w:divBdr>
    </w:div>
    <w:div w:id="911163864">
      <w:bodyDiv w:val="1"/>
      <w:marLeft w:val="0"/>
      <w:marRight w:val="0"/>
      <w:marTop w:val="0"/>
      <w:marBottom w:val="0"/>
      <w:divBdr>
        <w:top w:val="none" w:sz="0" w:space="0" w:color="auto"/>
        <w:left w:val="none" w:sz="0" w:space="0" w:color="auto"/>
        <w:bottom w:val="none" w:sz="0" w:space="0" w:color="auto"/>
        <w:right w:val="none" w:sz="0" w:space="0" w:color="auto"/>
      </w:divBdr>
    </w:div>
    <w:div w:id="929239075">
      <w:bodyDiv w:val="1"/>
      <w:marLeft w:val="0"/>
      <w:marRight w:val="0"/>
      <w:marTop w:val="0"/>
      <w:marBottom w:val="0"/>
      <w:divBdr>
        <w:top w:val="none" w:sz="0" w:space="0" w:color="auto"/>
        <w:left w:val="none" w:sz="0" w:space="0" w:color="auto"/>
        <w:bottom w:val="none" w:sz="0" w:space="0" w:color="auto"/>
        <w:right w:val="none" w:sz="0" w:space="0" w:color="auto"/>
      </w:divBdr>
    </w:div>
    <w:div w:id="947271249">
      <w:bodyDiv w:val="1"/>
      <w:marLeft w:val="0"/>
      <w:marRight w:val="0"/>
      <w:marTop w:val="0"/>
      <w:marBottom w:val="0"/>
      <w:divBdr>
        <w:top w:val="none" w:sz="0" w:space="0" w:color="auto"/>
        <w:left w:val="none" w:sz="0" w:space="0" w:color="auto"/>
        <w:bottom w:val="none" w:sz="0" w:space="0" w:color="auto"/>
        <w:right w:val="none" w:sz="0" w:space="0" w:color="auto"/>
      </w:divBdr>
      <w:divsChild>
        <w:div w:id="5208358">
          <w:marLeft w:val="1080"/>
          <w:marRight w:val="0"/>
          <w:marTop w:val="100"/>
          <w:marBottom w:val="0"/>
          <w:divBdr>
            <w:top w:val="none" w:sz="0" w:space="0" w:color="auto"/>
            <w:left w:val="none" w:sz="0" w:space="0" w:color="auto"/>
            <w:bottom w:val="none" w:sz="0" w:space="0" w:color="auto"/>
            <w:right w:val="none" w:sz="0" w:space="0" w:color="auto"/>
          </w:divBdr>
        </w:div>
        <w:div w:id="171647577">
          <w:marLeft w:val="1267"/>
          <w:marRight w:val="0"/>
          <w:marTop w:val="100"/>
          <w:marBottom w:val="0"/>
          <w:divBdr>
            <w:top w:val="none" w:sz="0" w:space="0" w:color="auto"/>
            <w:left w:val="none" w:sz="0" w:space="0" w:color="auto"/>
            <w:bottom w:val="none" w:sz="0" w:space="0" w:color="auto"/>
            <w:right w:val="none" w:sz="0" w:space="0" w:color="auto"/>
          </w:divBdr>
        </w:div>
        <w:div w:id="316808631">
          <w:marLeft w:val="720"/>
          <w:marRight w:val="0"/>
          <w:marTop w:val="200"/>
          <w:marBottom w:val="0"/>
          <w:divBdr>
            <w:top w:val="none" w:sz="0" w:space="0" w:color="auto"/>
            <w:left w:val="none" w:sz="0" w:space="0" w:color="auto"/>
            <w:bottom w:val="none" w:sz="0" w:space="0" w:color="auto"/>
            <w:right w:val="none" w:sz="0" w:space="0" w:color="auto"/>
          </w:divBdr>
        </w:div>
        <w:div w:id="567422135">
          <w:marLeft w:val="720"/>
          <w:marRight w:val="0"/>
          <w:marTop w:val="200"/>
          <w:marBottom w:val="0"/>
          <w:divBdr>
            <w:top w:val="none" w:sz="0" w:space="0" w:color="auto"/>
            <w:left w:val="none" w:sz="0" w:space="0" w:color="auto"/>
            <w:bottom w:val="none" w:sz="0" w:space="0" w:color="auto"/>
            <w:right w:val="none" w:sz="0" w:space="0" w:color="auto"/>
          </w:divBdr>
        </w:div>
        <w:div w:id="601761748">
          <w:marLeft w:val="547"/>
          <w:marRight w:val="0"/>
          <w:marTop w:val="200"/>
          <w:marBottom w:val="0"/>
          <w:divBdr>
            <w:top w:val="none" w:sz="0" w:space="0" w:color="auto"/>
            <w:left w:val="none" w:sz="0" w:space="0" w:color="auto"/>
            <w:bottom w:val="none" w:sz="0" w:space="0" w:color="auto"/>
            <w:right w:val="none" w:sz="0" w:space="0" w:color="auto"/>
          </w:divBdr>
        </w:div>
        <w:div w:id="1016495224">
          <w:marLeft w:val="1267"/>
          <w:marRight w:val="0"/>
          <w:marTop w:val="100"/>
          <w:marBottom w:val="0"/>
          <w:divBdr>
            <w:top w:val="none" w:sz="0" w:space="0" w:color="auto"/>
            <w:left w:val="none" w:sz="0" w:space="0" w:color="auto"/>
            <w:bottom w:val="none" w:sz="0" w:space="0" w:color="auto"/>
            <w:right w:val="none" w:sz="0" w:space="0" w:color="auto"/>
          </w:divBdr>
        </w:div>
      </w:divsChild>
    </w:div>
    <w:div w:id="953946621">
      <w:bodyDiv w:val="1"/>
      <w:marLeft w:val="0"/>
      <w:marRight w:val="0"/>
      <w:marTop w:val="0"/>
      <w:marBottom w:val="0"/>
      <w:divBdr>
        <w:top w:val="none" w:sz="0" w:space="0" w:color="auto"/>
        <w:left w:val="none" w:sz="0" w:space="0" w:color="auto"/>
        <w:bottom w:val="none" w:sz="0" w:space="0" w:color="auto"/>
        <w:right w:val="none" w:sz="0" w:space="0" w:color="auto"/>
      </w:divBdr>
    </w:div>
    <w:div w:id="965046700">
      <w:bodyDiv w:val="1"/>
      <w:marLeft w:val="0"/>
      <w:marRight w:val="0"/>
      <w:marTop w:val="0"/>
      <w:marBottom w:val="0"/>
      <w:divBdr>
        <w:top w:val="none" w:sz="0" w:space="0" w:color="auto"/>
        <w:left w:val="none" w:sz="0" w:space="0" w:color="auto"/>
        <w:bottom w:val="none" w:sz="0" w:space="0" w:color="auto"/>
        <w:right w:val="none" w:sz="0" w:space="0" w:color="auto"/>
      </w:divBdr>
      <w:divsChild>
        <w:div w:id="1512841609">
          <w:marLeft w:val="360"/>
          <w:marRight w:val="0"/>
          <w:marTop w:val="240"/>
          <w:marBottom w:val="0"/>
          <w:divBdr>
            <w:top w:val="none" w:sz="0" w:space="0" w:color="auto"/>
            <w:left w:val="none" w:sz="0" w:space="0" w:color="auto"/>
            <w:bottom w:val="none" w:sz="0" w:space="0" w:color="auto"/>
            <w:right w:val="none" w:sz="0" w:space="0" w:color="auto"/>
          </w:divBdr>
        </w:div>
        <w:div w:id="1905067246">
          <w:marLeft w:val="360"/>
          <w:marRight w:val="0"/>
          <w:marTop w:val="240"/>
          <w:marBottom w:val="0"/>
          <w:divBdr>
            <w:top w:val="none" w:sz="0" w:space="0" w:color="auto"/>
            <w:left w:val="none" w:sz="0" w:space="0" w:color="auto"/>
            <w:bottom w:val="none" w:sz="0" w:space="0" w:color="auto"/>
            <w:right w:val="none" w:sz="0" w:space="0" w:color="auto"/>
          </w:divBdr>
        </w:div>
      </w:divsChild>
    </w:div>
    <w:div w:id="966086994">
      <w:bodyDiv w:val="1"/>
      <w:marLeft w:val="0"/>
      <w:marRight w:val="0"/>
      <w:marTop w:val="0"/>
      <w:marBottom w:val="0"/>
      <w:divBdr>
        <w:top w:val="none" w:sz="0" w:space="0" w:color="auto"/>
        <w:left w:val="none" w:sz="0" w:space="0" w:color="auto"/>
        <w:bottom w:val="none" w:sz="0" w:space="0" w:color="auto"/>
        <w:right w:val="none" w:sz="0" w:space="0" w:color="auto"/>
      </w:divBdr>
    </w:div>
    <w:div w:id="966276666">
      <w:bodyDiv w:val="1"/>
      <w:marLeft w:val="0"/>
      <w:marRight w:val="0"/>
      <w:marTop w:val="0"/>
      <w:marBottom w:val="0"/>
      <w:divBdr>
        <w:top w:val="none" w:sz="0" w:space="0" w:color="auto"/>
        <w:left w:val="none" w:sz="0" w:space="0" w:color="auto"/>
        <w:bottom w:val="none" w:sz="0" w:space="0" w:color="auto"/>
        <w:right w:val="none" w:sz="0" w:space="0" w:color="auto"/>
      </w:divBdr>
    </w:div>
    <w:div w:id="975529845">
      <w:bodyDiv w:val="1"/>
      <w:marLeft w:val="0"/>
      <w:marRight w:val="0"/>
      <w:marTop w:val="0"/>
      <w:marBottom w:val="0"/>
      <w:divBdr>
        <w:top w:val="none" w:sz="0" w:space="0" w:color="auto"/>
        <w:left w:val="none" w:sz="0" w:space="0" w:color="auto"/>
        <w:bottom w:val="none" w:sz="0" w:space="0" w:color="auto"/>
        <w:right w:val="none" w:sz="0" w:space="0" w:color="auto"/>
      </w:divBdr>
      <w:divsChild>
        <w:div w:id="241068502">
          <w:marLeft w:val="360"/>
          <w:marRight w:val="0"/>
          <w:marTop w:val="200"/>
          <w:marBottom w:val="0"/>
          <w:divBdr>
            <w:top w:val="none" w:sz="0" w:space="0" w:color="auto"/>
            <w:left w:val="none" w:sz="0" w:space="0" w:color="auto"/>
            <w:bottom w:val="none" w:sz="0" w:space="0" w:color="auto"/>
            <w:right w:val="none" w:sz="0" w:space="0" w:color="auto"/>
          </w:divBdr>
        </w:div>
        <w:div w:id="432746413">
          <w:marLeft w:val="1080"/>
          <w:marRight w:val="0"/>
          <w:marTop w:val="100"/>
          <w:marBottom w:val="0"/>
          <w:divBdr>
            <w:top w:val="none" w:sz="0" w:space="0" w:color="auto"/>
            <w:left w:val="none" w:sz="0" w:space="0" w:color="auto"/>
            <w:bottom w:val="none" w:sz="0" w:space="0" w:color="auto"/>
            <w:right w:val="none" w:sz="0" w:space="0" w:color="auto"/>
          </w:divBdr>
        </w:div>
        <w:div w:id="781458009">
          <w:marLeft w:val="1080"/>
          <w:marRight w:val="0"/>
          <w:marTop w:val="100"/>
          <w:marBottom w:val="0"/>
          <w:divBdr>
            <w:top w:val="none" w:sz="0" w:space="0" w:color="auto"/>
            <w:left w:val="none" w:sz="0" w:space="0" w:color="auto"/>
            <w:bottom w:val="none" w:sz="0" w:space="0" w:color="auto"/>
            <w:right w:val="none" w:sz="0" w:space="0" w:color="auto"/>
          </w:divBdr>
        </w:div>
        <w:div w:id="878975716">
          <w:marLeft w:val="1800"/>
          <w:marRight w:val="0"/>
          <w:marTop w:val="100"/>
          <w:marBottom w:val="0"/>
          <w:divBdr>
            <w:top w:val="none" w:sz="0" w:space="0" w:color="auto"/>
            <w:left w:val="none" w:sz="0" w:space="0" w:color="auto"/>
            <w:bottom w:val="none" w:sz="0" w:space="0" w:color="auto"/>
            <w:right w:val="none" w:sz="0" w:space="0" w:color="auto"/>
          </w:divBdr>
        </w:div>
        <w:div w:id="884292513">
          <w:marLeft w:val="360"/>
          <w:marRight w:val="0"/>
          <w:marTop w:val="200"/>
          <w:marBottom w:val="0"/>
          <w:divBdr>
            <w:top w:val="none" w:sz="0" w:space="0" w:color="auto"/>
            <w:left w:val="none" w:sz="0" w:space="0" w:color="auto"/>
            <w:bottom w:val="none" w:sz="0" w:space="0" w:color="auto"/>
            <w:right w:val="none" w:sz="0" w:space="0" w:color="auto"/>
          </w:divBdr>
        </w:div>
        <w:div w:id="980960372">
          <w:marLeft w:val="360"/>
          <w:marRight w:val="0"/>
          <w:marTop w:val="200"/>
          <w:marBottom w:val="0"/>
          <w:divBdr>
            <w:top w:val="none" w:sz="0" w:space="0" w:color="auto"/>
            <w:left w:val="none" w:sz="0" w:space="0" w:color="auto"/>
            <w:bottom w:val="none" w:sz="0" w:space="0" w:color="auto"/>
            <w:right w:val="none" w:sz="0" w:space="0" w:color="auto"/>
          </w:divBdr>
        </w:div>
        <w:div w:id="1270697535">
          <w:marLeft w:val="1800"/>
          <w:marRight w:val="0"/>
          <w:marTop w:val="100"/>
          <w:marBottom w:val="0"/>
          <w:divBdr>
            <w:top w:val="none" w:sz="0" w:space="0" w:color="auto"/>
            <w:left w:val="none" w:sz="0" w:space="0" w:color="auto"/>
            <w:bottom w:val="none" w:sz="0" w:space="0" w:color="auto"/>
            <w:right w:val="none" w:sz="0" w:space="0" w:color="auto"/>
          </w:divBdr>
        </w:div>
        <w:div w:id="1500344816">
          <w:marLeft w:val="1080"/>
          <w:marRight w:val="0"/>
          <w:marTop w:val="100"/>
          <w:marBottom w:val="0"/>
          <w:divBdr>
            <w:top w:val="none" w:sz="0" w:space="0" w:color="auto"/>
            <w:left w:val="none" w:sz="0" w:space="0" w:color="auto"/>
            <w:bottom w:val="none" w:sz="0" w:space="0" w:color="auto"/>
            <w:right w:val="none" w:sz="0" w:space="0" w:color="auto"/>
          </w:divBdr>
        </w:div>
        <w:div w:id="1674262469">
          <w:marLeft w:val="360"/>
          <w:marRight w:val="0"/>
          <w:marTop w:val="200"/>
          <w:marBottom w:val="0"/>
          <w:divBdr>
            <w:top w:val="none" w:sz="0" w:space="0" w:color="auto"/>
            <w:left w:val="none" w:sz="0" w:space="0" w:color="auto"/>
            <w:bottom w:val="none" w:sz="0" w:space="0" w:color="auto"/>
            <w:right w:val="none" w:sz="0" w:space="0" w:color="auto"/>
          </w:divBdr>
        </w:div>
        <w:div w:id="1789470521">
          <w:marLeft w:val="1080"/>
          <w:marRight w:val="0"/>
          <w:marTop w:val="100"/>
          <w:marBottom w:val="0"/>
          <w:divBdr>
            <w:top w:val="none" w:sz="0" w:space="0" w:color="auto"/>
            <w:left w:val="none" w:sz="0" w:space="0" w:color="auto"/>
            <w:bottom w:val="none" w:sz="0" w:space="0" w:color="auto"/>
            <w:right w:val="none" w:sz="0" w:space="0" w:color="auto"/>
          </w:divBdr>
        </w:div>
        <w:div w:id="1873611432">
          <w:marLeft w:val="1800"/>
          <w:marRight w:val="0"/>
          <w:marTop w:val="100"/>
          <w:marBottom w:val="0"/>
          <w:divBdr>
            <w:top w:val="none" w:sz="0" w:space="0" w:color="auto"/>
            <w:left w:val="none" w:sz="0" w:space="0" w:color="auto"/>
            <w:bottom w:val="none" w:sz="0" w:space="0" w:color="auto"/>
            <w:right w:val="none" w:sz="0" w:space="0" w:color="auto"/>
          </w:divBdr>
        </w:div>
      </w:divsChild>
    </w:div>
    <w:div w:id="977566205">
      <w:bodyDiv w:val="1"/>
      <w:marLeft w:val="0"/>
      <w:marRight w:val="0"/>
      <w:marTop w:val="0"/>
      <w:marBottom w:val="0"/>
      <w:divBdr>
        <w:top w:val="none" w:sz="0" w:space="0" w:color="auto"/>
        <w:left w:val="none" w:sz="0" w:space="0" w:color="auto"/>
        <w:bottom w:val="none" w:sz="0" w:space="0" w:color="auto"/>
        <w:right w:val="none" w:sz="0" w:space="0" w:color="auto"/>
      </w:divBdr>
    </w:div>
    <w:div w:id="1016923752">
      <w:bodyDiv w:val="1"/>
      <w:marLeft w:val="0"/>
      <w:marRight w:val="0"/>
      <w:marTop w:val="0"/>
      <w:marBottom w:val="0"/>
      <w:divBdr>
        <w:top w:val="none" w:sz="0" w:space="0" w:color="auto"/>
        <w:left w:val="none" w:sz="0" w:space="0" w:color="auto"/>
        <w:bottom w:val="none" w:sz="0" w:space="0" w:color="auto"/>
        <w:right w:val="none" w:sz="0" w:space="0" w:color="auto"/>
      </w:divBdr>
    </w:div>
    <w:div w:id="1023634758">
      <w:bodyDiv w:val="1"/>
      <w:marLeft w:val="0"/>
      <w:marRight w:val="0"/>
      <w:marTop w:val="0"/>
      <w:marBottom w:val="0"/>
      <w:divBdr>
        <w:top w:val="none" w:sz="0" w:space="0" w:color="auto"/>
        <w:left w:val="none" w:sz="0" w:space="0" w:color="auto"/>
        <w:bottom w:val="none" w:sz="0" w:space="0" w:color="auto"/>
        <w:right w:val="none" w:sz="0" w:space="0" w:color="auto"/>
      </w:divBdr>
    </w:div>
    <w:div w:id="1028986066">
      <w:bodyDiv w:val="1"/>
      <w:marLeft w:val="0"/>
      <w:marRight w:val="0"/>
      <w:marTop w:val="0"/>
      <w:marBottom w:val="0"/>
      <w:divBdr>
        <w:top w:val="none" w:sz="0" w:space="0" w:color="auto"/>
        <w:left w:val="none" w:sz="0" w:space="0" w:color="auto"/>
        <w:bottom w:val="none" w:sz="0" w:space="0" w:color="auto"/>
        <w:right w:val="none" w:sz="0" w:space="0" w:color="auto"/>
      </w:divBdr>
    </w:div>
    <w:div w:id="1033308732">
      <w:bodyDiv w:val="1"/>
      <w:marLeft w:val="0"/>
      <w:marRight w:val="0"/>
      <w:marTop w:val="0"/>
      <w:marBottom w:val="0"/>
      <w:divBdr>
        <w:top w:val="none" w:sz="0" w:space="0" w:color="auto"/>
        <w:left w:val="none" w:sz="0" w:space="0" w:color="auto"/>
        <w:bottom w:val="none" w:sz="0" w:space="0" w:color="auto"/>
        <w:right w:val="none" w:sz="0" w:space="0" w:color="auto"/>
      </w:divBdr>
    </w:div>
    <w:div w:id="1045986870">
      <w:bodyDiv w:val="1"/>
      <w:marLeft w:val="0"/>
      <w:marRight w:val="0"/>
      <w:marTop w:val="0"/>
      <w:marBottom w:val="0"/>
      <w:divBdr>
        <w:top w:val="none" w:sz="0" w:space="0" w:color="auto"/>
        <w:left w:val="none" w:sz="0" w:space="0" w:color="auto"/>
        <w:bottom w:val="none" w:sz="0" w:space="0" w:color="auto"/>
        <w:right w:val="none" w:sz="0" w:space="0" w:color="auto"/>
      </w:divBdr>
    </w:div>
    <w:div w:id="1054037128">
      <w:bodyDiv w:val="1"/>
      <w:marLeft w:val="0"/>
      <w:marRight w:val="0"/>
      <w:marTop w:val="0"/>
      <w:marBottom w:val="0"/>
      <w:divBdr>
        <w:top w:val="none" w:sz="0" w:space="0" w:color="auto"/>
        <w:left w:val="none" w:sz="0" w:space="0" w:color="auto"/>
        <w:bottom w:val="none" w:sz="0" w:space="0" w:color="auto"/>
        <w:right w:val="none" w:sz="0" w:space="0" w:color="auto"/>
      </w:divBdr>
    </w:div>
    <w:div w:id="1066026309">
      <w:bodyDiv w:val="1"/>
      <w:marLeft w:val="0"/>
      <w:marRight w:val="0"/>
      <w:marTop w:val="0"/>
      <w:marBottom w:val="0"/>
      <w:divBdr>
        <w:top w:val="none" w:sz="0" w:space="0" w:color="auto"/>
        <w:left w:val="none" w:sz="0" w:space="0" w:color="auto"/>
        <w:bottom w:val="none" w:sz="0" w:space="0" w:color="auto"/>
        <w:right w:val="none" w:sz="0" w:space="0" w:color="auto"/>
      </w:divBdr>
    </w:div>
    <w:div w:id="1068386515">
      <w:bodyDiv w:val="1"/>
      <w:marLeft w:val="0"/>
      <w:marRight w:val="0"/>
      <w:marTop w:val="0"/>
      <w:marBottom w:val="0"/>
      <w:divBdr>
        <w:top w:val="none" w:sz="0" w:space="0" w:color="auto"/>
        <w:left w:val="none" w:sz="0" w:space="0" w:color="auto"/>
        <w:bottom w:val="none" w:sz="0" w:space="0" w:color="auto"/>
        <w:right w:val="none" w:sz="0" w:space="0" w:color="auto"/>
      </w:divBdr>
    </w:div>
    <w:div w:id="1099252892">
      <w:bodyDiv w:val="1"/>
      <w:marLeft w:val="0"/>
      <w:marRight w:val="0"/>
      <w:marTop w:val="0"/>
      <w:marBottom w:val="0"/>
      <w:divBdr>
        <w:top w:val="none" w:sz="0" w:space="0" w:color="auto"/>
        <w:left w:val="none" w:sz="0" w:space="0" w:color="auto"/>
        <w:bottom w:val="none" w:sz="0" w:space="0" w:color="auto"/>
        <w:right w:val="none" w:sz="0" w:space="0" w:color="auto"/>
      </w:divBdr>
    </w:div>
    <w:div w:id="1115169984">
      <w:bodyDiv w:val="1"/>
      <w:marLeft w:val="0"/>
      <w:marRight w:val="0"/>
      <w:marTop w:val="0"/>
      <w:marBottom w:val="0"/>
      <w:divBdr>
        <w:top w:val="none" w:sz="0" w:space="0" w:color="auto"/>
        <w:left w:val="none" w:sz="0" w:space="0" w:color="auto"/>
        <w:bottom w:val="none" w:sz="0" w:space="0" w:color="auto"/>
        <w:right w:val="none" w:sz="0" w:space="0" w:color="auto"/>
      </w:divBdr>
    </w:div>
    <w:div w:id="1122386543">
      <w:bodyDiv w:val="1"/>
      <w:marLeft w:val="0"/>
      <w:marRight w:val="0"/>
      <w:marTop w:val="0"/>
      <w:marBottom w:val="0"/>
      <w:divBdr>
        <w:top w:val="none" w:sz="0" w:space="0" w:color="auto"/>
        <w:left w:val="none" w:sz="0" w:space="0" w:color="auto"/>
        <w:bottom w:val="none" w:sz="0" w:space="0" w:color="auto"/>
        <w:right w:val="none" w:sz="0" w:space="0" w:color="auto"/>
      </w:divBdr>
    </w:div>
    <w:div w:id="1125856597">
      <w:bodyDiv w:val="1"/>
      <w:marLeft w:val="0"/>
      <w:marRight w:val="0"/>
      <w:marTop w:val="0"/>
      <w:marBottom w:val="0"/>
      <w:divBdr>
        <w:top w:val="none" w:sz="0" w:space="0" w:color="auto"/>
        <w:left w:val="none" w:sz="0" w:space="0" w:color="auto"/>
        <w:bottom w:val="none" w:sz="0" w:space="0" w:color="auto"/>
        <w:right w:val="none" w:sz="0" w:space="0" w:color="auto"/>
      </w:divBdr>
    </w:div>
    <w:div w:id="1129518773">
      <w:bodyDiv w:val="1"/>
      <w:marLeft w:val="0"/>
      <w:marRight w:val="0"/>
      <w:marTop w:val="0"/>
      <w:marBottom w:val="0"/>
      <w:divBdr>
        <w:top w:val="none" w:sz="0" w:space="0" w:color="auto"/>
        <w:left w:val="none" w:sz="0" w:space="0" w:color="auto"/>
        <w:bottom w:val="none" w:sz="0" w:space="0" w:color="auto"/>
        <w:right w:val="none" w:sz="0" w:space="0" w:color="auto"/>
      </w:divBdr>
    </w:div>
    <w:div w:id="1148938522">
      <w:bodyDiv w:val="1"/>
      <w:marLeft w:val="0"/>
      <w:marRight w:val="0"/>
      <w:marTop w:val="0"/>
      <w:marBottom w:val="0"/>
      <w:divBdr>
        <w:top w:val="none" w:sz="0" w:space="0" w:color="auto"/>
        <w:left w:val="none" w:sz="0" w:space="0" w:color="auto"/>
        <w:bottom w:val="none" w:sz="0" w:space="0" w:color="auto"/>
        <w:right w:val="none" w:sz="0" w:space="0" w:color="auto"/>
      </w:divBdr>
      <w:divsChild>
        <w:div w:id="191889728">
          <w:marLeft w:val="0"/>
          <w:marRight w:val="0"/>
          <w:marTop w:val="0"/>
          <w:marBottom w:val="120"/>
          <w:divBdr>
            <w:top w:val="none" w:sz="0" w:space="0" w:color="auto"/>
            <w:left w:val="none" w:sz="0" w:space="0" w:color="auto"/>
            <w:bottom w:val="none" w:sz="0" w:space="0" w:color="auto"/>
            <w:right w:val="none" w:sz="0" w:space="0" w:color="auto"/>
          </w:divBdr>
        </w:div>
        <w:div w:id="318772147">
          <w:marLeft w:val="0"/>
          <w:marRight w:val="0"/>
          <w:marTop w:val="0"/>
          <w:marBottom w:val="120"/>
          <w:divBdr>
            <w:top w:val="none" w:sz="0" w:space="0" w:color="auto"/>
            <w:left w:val="none" w:sz="0" w:space="0" w:color="auto"/>
            <w:bottom w:val="none" w:sz="0" w:space="0" w:color="auto"/>
            <w:right w:val="none" w:sz="0" w:space="0" w:color="auto"/>
          </w:divBdr>
        </w:div>
        <w:div w:id="485977432">
          <w:marLeft w:val="720"/>
          <w:marRight w:val="0"/>
          <w:marTop w:val="0"/>
          <w:marBottom w:val="0"/>
          <w:divBdr>
            <w:top w:val="none" w:sz="0" w:space="0" w:color="auto"/>
            <w:left w:val="none" w:sz="0" w:space="0" w:color="auto"/>
            <w:bottom w:val="none" w:sz="0" w:space="0" w:color="auto"/>
            <w:right w:val="none" w:sz="0" w:space="0" w:color="auto"/>
          </w:divBdr>
        </w:div>
        <w:div w:id="553855391">
          <w:marLeft w:val="1440"/>
          <w:marRight w:val="0"/>
          <w:marTop w:val="0"/>
          <w:marBottom w:val="0"/>
          <w:divBdr>
            <w:top w:val="none" w:sz="0" w:space="0" w:color="auto"/>
            <w:left w:val="none" w:sz="0" w:space="0" w:color="auto"/>
            <w:bottom w:val="none" w:sz="0" w:space="0" w:color="auto"/>
            <w:right w:val="none" w:sz="0" w:space="0" w:color="auto"/>
          </w:divBdr>
        </w:div>
        <w:div w:id="770779914">
          <w:marLeft w:val="720"/>
          <w:marRight w:val="0"/>
          <w:marTop w:val="0"/>
          <w:marBottom w:val="0"/>
          <w:divBdr>
            <w:top w:val="none" w:sz="0" w:space="0" w:color="auto"/>
            <w:left w:val="none" w:sz="0" w:space="0" w:color="auto"/>
            <w:bottom w:val="none" w:sz="0" w:space="0" w:color="auto"/>
            <w:right w:val="none" w:sz="0" w:space="0" w:color="auto"/>
          </w:divBdr>
        </w:div>
        <w:div w:id="918369766">
          <w:marLeft w:val="1440"/>
          <w:marRight w:val="0"/>
          <w:marTop w:val="0"/>
          <w:marBottom w:val="0"/>
          <w:divBdr>
            <w:top w:val="none" w:sz="0" w:space="0" w:color="auto"/>
            <w:left w:val="none" w:sz="0" w:space="0" w:color="auto"/>
            <w:bottom w:val="none" w:sz="0" w:space="0" w:color="auto"/>
            <w:right w:val="none" w:sz="0" w:space="0" w:color="auto"/>
          </w:divBdr>
        </w:div>
        <w:div w:id="1142966913">
          <w:marLeft w:val="1440"/>
          <w:marRight w:val="0"/>
          <w:marTop w:val="0"/>
          <w:marBottom w:val="0"/>
          <w:divBdr>
            <w:top w:val="none" w:sz="0" w:space="0" w:color="auto"/>
            <w:left w:val="none" w:sz="0" w:space="0" w:color="auto"/>
            <w:bottom w:val="none" w:sz="0" w:space="0" w:color="auto"/>
            <w:right w:val="none" w:sz="0" w:space="0" w:color="auto"/>
          </w:divBdr>
        </w:div>
        <w:div w:id="1153525660">
          <w:marLeft w:val="0"/>
          <w:marRight w:val="0"/>
          <w:marTop w:val="0"/>
          <w:marBottom w:val="120"/>
          <w:divBdr>
            <w:top w:val="none" w:sz="0" w:space="0" w:color="auto"/>
            <w:left w:val="none" w:sz="0" w:space="0" w:color="auto"/>
            <w:bottom w:val="none" w:sz="0" w:space="0" w:color="auto"/>
            <w:right w:val="none" w:sz="0" w:space="0" w:color="auto"/>
          </w:divBdr>
        </w:div>
        <w:div w:id="1284462381">
          <w:marLeft w:val="1440"/>
          <w:marRight w:val="0"/>
          <w:marTop w:val="0"/>
          <w:marBottom w:val="0"/>
          <w:divBdr>
            <w:top w:val="none" w:sz="0" w:space="0" w:color="auto"/>
            <w:left w:val="none" w:sz="0" w:space="0" w:color="auto"/>
            <w:bottom w:val="none" w:sz="0" w:space="0" w:color="auto"/>
            <w:right w:val="none" w:sz="0" w:space="0" w:color="auto"/>
          </w:divBdr>
        </w:div>
        <w:div w:id="1288008460">
          <w:marLeft w:val="0"/>
          <w:marRight w:val="0"/>
          <w:marTop w:val="0"/>
          <w:marBottom w:val="120"/>
          <w:divBdr>
            <w:top w:val="none" w:sz="0" w:space="0" w:color="auto"/>
            <w:left w:val="none" w:sz="0" w:space="0" w:color="auto"/>
            <w:bottom w:val="none" w:sz="0" w:space="0" w:color="auto"/>
            <w:right w:val="none" w:sz="0" w:space="0" w:color="auto"/>
          </w:divBdr>
        </w:div>
        <w:div w:id="1407651591">
          <w:marLeft w:val="720"/>
          <w:marRight w:val="0"/>
          <w:marTop w:val="0"/>
          <w:marBottom w:val="0"/>
          <w:divBdr>
            <w:top w:val="none" w:sz="0" w:space="0" w:color="auto"/>
            <w:left w:val="none" w:sz="0" w:space="0" w:color="auto"/>
            <w:bottom w:val="none" w:sz="0" w:space="0" w:color="auto"/>
            <w:right w:val="none" w:sz="0" w:space="0" w:color="auto"/>
          </w:divBdr>
        </w:div>
        <w:div w:id="1408310538">
          <w:marLeft w:val="0"/>
          <w:marRight w:val="0"/>
          <w:marTop w:val="0"/>
          <w:marBottom w:val="120"/>
          <w:divBdr>
            <w:top w:val="none" w:sz="0" w:space="0" w:color="auto"/>
            <w:left w:val="none" w:sz="0" w:space="0" w:color="auto"/>
            <w:bottom w:val="none" w:sz="0" w:space="0" w:color="auto"/>
            <w:right w:val="none" w:sz="0" w:space="0" w:color="auto"/>
          </w:divBdr>
        </w:div>
        <w:div w:id="1630625263">
          <w:marLeft w:val="0"/>
          <w:marRight w:val="0"/>
          <w:marTop w:val="0"/>
          <w:marBottom w:val="120"/>
          <w:divBdr>
            <w:top w:val="none" w:sz="0" w:space="0" w:color="auto"/>
            <w:left w:val="none" w:sz="0" w:space="0" w:color="auto"/>
            <w:bottom w:val="none" w:sz="0" w:space="0" w:color="auto"/>
            <w:right w:val="none" w:sz="0" w:space="0" w:color="auto"/>
          </w:divBdr>
        </w:div>
        <w:div w:id="1800756221">
          <w:marLeft w:val="1440"/>
          <w:marRight w:val="0"/>
          <w:marTop w:val="0"/>
          <w:marBottom w:val="0"/>
          <w:divBdr>
            <w:top w:val="none" w:sz="0" w:space="0" w:color="auto"/>
            <w:left w:val="none" w:sz="0" w:space="0" w:color="auto"/>
            <w:bottom w:val="none" w:sz="0" w:space="0" w:color="auto"/>
            <w:right w:val="none" w:sz="0" w:space="0" w:color="auto"/>
          </w:divBdr>
        </w:div>
      </w:divsChild>
    </w:div>
    <w:div w:id="1150100729">
      <w:bodyDiv w:val="1"/>
      <w:marLeft w:val="0"/>
      <w:marRight w:val="0"/>
      <w:marTop w:val="0"/>
      <w:marBottom w:val="0"/>
      <w:divBdr>
        <w:top w:val="none" w:sz="0" w:space="0" w:color="auto"/>
        <w:left w:val="none" w:sz="0" w:space="0" w:color="auto"/>
        <w:bottom w:val="none" w:sz="0" w:space="0" w:color="auto"/>
        <w:right w:val="none" w:sz="0" w:space="0" w:color="auto"/>
      </w:divBdr>
    </w:div>
    <w:div w:id="1152482714">
      <w:bodyDiv w:val="1"/>
      <w:marLeft w:val="0"/>
      <w:marRight w:val="0"/>
      <w:marTop w:val="0"/>
      <w:marBottom w:val="0"/>
      <w:divBdr>
        <w:top w:val="none" w:sz="0" w:space="0" w:color="auto"/>
        <w:left w:val="none" w:sz="0" w:space="0" w:color="auto"/>
        <w:bottom w:val="none" w:sz="0" w:space="0" w:color="auto"/>
        <w:right w:val="none" w:sz="0" w:space="0" w:color="auto"/>
      </w:divBdr>
    </w:div>
    <w:div w:id="1208369988">
      <w:bodyDiv w:val="1"/>
      <w:marLeft w:val="0"/>
      <w:marRight w:val="0"/>
      <w:marTop w:val="0"/>
      <w:marBottom w:val="0"/>
      <w:divBdr>
        <w:top w:val="none" w:sz="0" w:space="0" w:color="auto"/>
        <w:left w:val="none" w:sz="0" w:space="0" w:color="auto"/>
        <w:bottom w:val="none" w:sz="0" w:space="0" w:color="auto"/>
        <w:right w:val="none" w:sz="0" w:space="0" w:color="auto"/>
      </w:divBdr>
    </w:div>
    <w:div w:id="1217663747">
      <w:bodyDiv w:val="1"/>
      <w:marLeft w:val="0"/>
      <w:marRight w:val="0"/>
      <w:marTop w:val="0"/>
      <w:marBottom w:val="0"/>
      <w:divBdr>
        <w:top w:val="none" w:sz="0" w:space="0" w:color="auto"/>
        <w:left w:val="none" w:sz="0" w:space="0" w:color="auto"/>
        <w:bottom w:val="none" w:sz="0" w:space="0" w:color="auto"/>
        <w:right w:val="none" w:sz="0" w:space="0" w:color="auto"/>
      </w:divBdr>
    </w:div>
    <w:div w:id="1230923990">
      <w:bodyDiv w:val="1"/>
      <w:marLeft w:val="0"/>
      <w:marRight w:val="0"/>
      <w:marTop w:val="0"/>
      <w:marBottom w:val="0"/>
      <w:divBdr>
        <w:top w:val="none" w:sz="0" w:space="0" w:color="auto"/>
        <w:left w:val="none" w:sz="0" w:space="0" w:color="auto"/>
        <w:bottom w:val="none" w:sz="0" w:space="0" w:color="auto"/>
        <w:right w:val="none" w:sz="0" w:space="0" w:color="auto"/>
      </w:divBdr>
    </w:div>
    <w:div w:id="1233927943">
      <w:bodyDiv w:val="1"/>
      <w:marLeft w:val="0"/>
      <w:marRight w:val="0"/>
      <w:marTop w:val="0"/>
      <w:marBottom w:val="0"/>
      <w:divBdr>
        <w:top w:val="none" w:sz="0" w:space="0" w:color="auto"/>
        <w:left w:val="none" w:sz="0" w:space="0" w:color="auto"/>
        <w:bottom w:val="none" w:sz="0" w:space="0" w:color="auto"/>
        <w:right w:val="none" w:sz="0" w:space="0" w:color="auto"/>
      </w:divBdr>
    </w:div>
    <w:div w:id="1234389448">
      <w:bodyDiv w:val="1"/>
      <w:marLeft w:val="0"/>
      <w:marRight w:val="0"/>
      <w:marTop w:val="0"/>
      <w:marBottom w:val="0"/>
      <w:divBdr>
        <w:top w:val="none" w:sz="0" w:space="0" w:color="auto"/>
        <w:left w:val="none" w:sz="0" w:space="0" w:color="auto"/>
        <w:bottom w:val="none" w:sz="0" w:space="0" w:color="auto"/>
        <w:right w:val="none" w:sz="0" w:space="0" w:color="auto"/>
      </w:divBdr>
      <w:divsChild>
        <w:div w:id="160046651">
          <w:marLeft w:val="1440"/>
          <w:marRight w:val="0"/>
          <w:marTop w:val="0"/>
          <w:marBottom w:val="0"/>
          <w:divBdr>
            <w:top w:val="none" w:sz="0" w:space="0" w:color="auto"/>
            <w:left w:val="none" w:sz="0" w:space="0" w:color="auto"/>
            <w:bottom w:val="none" w:sz="0" w:space="0" w:color="auto"/>
            <w:right w:val="none" w:sz="0" w:space="0" w:color="auto"/>
          </w:divBdr>
        </w:div>
        <w:div w:id="1201939241">
          <w:marLeft w:val="0"/>
          <w:marRight w:val="0"/>
          <w:marTop w:val="0"/>
          <w:marBottom w:val="120"/>
          <w:divBdr>
            <w:top w:val="none" w:sz="0" w:space="0" w:color="auto"/>
            <w:left w:val="none" w:sz="0" w:space="0" w:color="auto"/>
            <w:bottom w:val="none" w:sz="0" w:space="0" w:color="auto"/>
            <w:right w:val="none" w:sz="0" w:space="0" w:color="auto"/>
          </w:divBdr>
        </w:div>
        <w:div w:id="1366442062">
          <w:marLeft w:val="720"/>
          <w:marRight w:val="0"/>
          <w:marTop w:val="0"/>
          <w:marBottom w:val="0"/>
          <w:divBdr>
            <w:top w:val="none" w:sz="0" w:space="0" w:color="auto"/>
            <w:left w:val="none" w:sz="0" w:space="0" w:color="auto"/>
            <w:bottom w:val="none" w:sz="0" w:space="0" w:color="auto"/>
            <w:right w:val="none" w:sz="0" w:space="0" w:color="auto"/>
          </w:divBdr>
        </w:div>
        <w:div w:id="1433821335">
          <w:marLeft w:val="1440"/>
          <w:marRight w:val="0"/>
          <w:marTop w:val="0"/>
          <w:marBottom w:val="0"/>
          <w:divBdr>
            <w:top w:val="none" w:sz="0" w:space="0" w:color="auto"/>
            <w:left w:val="none" w:sz="0" w:space="0" w:color="auto"/>
            <w:bottom w:val="none" w:sz="0" w:space="0" w:color="auto"/>
            <w:right w:val="none" w:sz="0" w:space="0" w:color="auto"/>
          </w:divBdr>
        </w:div>
        <w:div w:id="1492526590">
          <w:marLeft w:val="720"/>
          <w:marRight w:val="0"/>
          <w:marTop w:val="0"/>
          <w:marBottom w:val="0"/>
          <w:divBdr>
            <w:top w:val="none" w:sz="0" w:space="0" w:color="auto"/>
            <w:left w:val="none" w:sz="0" w:space="0" w:color="auto"/>
            <w:bottom w:val="none" w:sz="0" w:space="0" w:color="auto"/>
            <w:right w:val="none" w:sz="0" w:space="0" w:color="auto"/>
          </w:divBdr>
        </w:div>
        <w:div w:id="1820682396">
          <w:marLeft w:val="1440"/>
          <w:marRight w:val="0"/>
          <w:marTop w:val="0"/>
          <w:marBottom w:val="0"/>
          <w:divBdr>
            <w:top w:val="none" w:sz="0" w:space="0" w:color="auto"/>
            <w:left w:val="none" w:sz="0" w:space="0" w:color="auto"/>
            <w:bottom w:val="none" w:sz="0" w:space="0" w:color="auto"/>
            <w:right w:val="none" w:sz="0" w:space="0" w:color="auto"/>
          </w:divBdr>
        </w:div>
        <w:div w:id="1913275884">
          <w:marLeft w:val="1440"/>
          <w:marRight w:val="0"/>
          <w:marTop w:val="0"/>
          <w:marBottom w:val="0"/>
          <w:divBdr>
            <w:top w:val="none" w:sz="0" w:space="0" w:color="auto"/>
            <w:left w:val="none" w:sz="0" w:space="0" w:color="auto"/>
            <w:bottom w:val="none" w:sz="0" w:space="0" w:color="auto"/>
            <w:right w:val="none" w:sz="0" w:space="0" w:color="auto"/>
          </w:divBdr>
        </w:div>
        <w:div w:id="2099404264">
          <w:marLeft w:val="720"/>
          <w:marRight w:val="0"/>
          <w:marTop w:val="0"/>
          <w:marBottom w:val="0"/>
          <w:divBdr>
            <w:top w:val="none" w:sz="0" w:space="0" w:color="auto"/>
            <w:left w:val="none" w:sz="0" w:space="0" w:color="auto"/>
            <w:bottom w:val="none" w:sz="0" w:space="0" w:color="auto"/>
            <w:right w:val="none" w:sz="0" w:space="0" w:color="auto"/>
          </w:divBdr>
        </w:div>
      </w:divsChild>
    </w:div>
    <w:div w:id="1263414751">
      <w:bodyDiv w:val="1"/>
      <w:marLeft w:val="0"/>
      <w:marRight w:val="0"/>
      <w:marTop w:val="0"/>
      <w:marBottom w:val="0"/>
      <w:divBdr>
        <w:top w:val="none" w:sz="0" w:space="0" w:color="auto"/>
        <w:left w:val="none" w:sz="0" w:space="0" w:color="auto"/>
        <w:bottom w:val="none" w:sz="0" w:space="0" w:color="auto"/>
        <w:right w:val="none" w:sz="0" w:space="0" w:color="auto"/>
      </w:divBdr>
    </w:div>
    <w:div w:id="1266766689">
      <w:bodyDiv w:val="1"/>
      <w:marLeft w:val="0"/>
      <w:marRight w:val="0"/>
      <w:marTop w:val="0"/>
      <w:marBottom w:val="0"/>
      <w:divBdr>
        <w:top w:val="none" w:sz="0" w:space="0" w:color="auto"/>
        <w:left w:val="none" w:sz="0" w:space="0" w:color="auto"/>
        <w:bottom w:val="none" w:sz="0" w:space="0" w:color="auto"/>
        <w:right w:val="none" w:sz="0" w:space="0" w:color="auto"/>
      </w:divBdr>
    </w:div>
    <w:div w:id="1275870554">
      <w:bodyDiv w:val="1"/>
      <w:marLeft w:val="0"/>
      <w:marRight w:val="0"/>
      <w:marTop w:val="0"/>
      <w:marBottom w:val="0"/>
      <w:divBdr>
        <w:top w:val="none" w:sz="0" w:space="0" w:color="auto"/>
        <w:left w:val="none" w:sz="0" w:space="0" w:color="auto"/>
        <w:bottom w:val="none" w:sz="0" w:space="0" w:color="auto"/>
        <w:right w:val="none" w:sz="0" w:space="0" w:color="auto"/>
      </w:divBdr>
    </w:div>
    <w:div w:id="1282150179">
      <w:bodyDiv w:val="1"/>
      <w:marLeft w:val="0"/>
      <w:marRight w:val="0"/>
      <w:marTop w:val="0"/>
      <w:marBottom w:val="0"/>
      <w:divBdr>
        <w:top w:val="none" w:sz="0" w:space="0" w:color="auto"/>
        <w:left w:val="none" w:sz="0" w:space="0" w:color="auto"/>
        <w:bottom w:val="none" w:sz="0" w:space="0" w:color="auto"/>
        <w:right w:val="none" w:sz="0" w:space="0" w:color="auto"/>
      </w:divBdr>
    </w:div>
    <w:div w:id="1290355089">
      <w:bodyDiv w:val="1"/>
      <w:marLeft w:val="0"/>
      <w:marRight w:val="0"/>
      <w:marTop w:val="0"/>
      <w:marBottom w:val="0"/>
      <w:divBdr>
        <w:top w:val="none" w:sz="0" w:space="0" w:color="auto"/>
        <w:left w:val="none" w:sz="0" w:space="0" w:color="auto"/>
        <w:bottom w:val="none" w:sz="0" w:space="0" w:color="auto"/>
        <w:right w:val="none" w:sz="0" w:space="0" w:color="auto"/>
      </w:divBdr>
    </w:div>
    <w:div w:id="1306398935">
      <w:bodyDiv w:val="1"/>
      <w:marLeft w:val="0"/>
      <w:marRight w:val="0"/>
      <w:marTop w:val="0"/>
      <w:marBottom w:val="0"/>
      <w:divBdr>
        <w:top w:val="none" w:sz="0" w:space="0" w:color="auto"/>
        <w:left w:val="none" w:sz="0" w:space="0" w:color="auto"/>
        <w:bottom w:val="none" w:sz="0" w:space="0" w:color="auto"/>
        <w:right w:val="none" w:sz="0" w:space="0" w:color="auto"/>
      </w:divBdr>
    </w:div>
    <w:div w:id="1307855587">
      <w:bodyDiv w:val="1"/>
      <w:marLeft w:val="0"/>
      <w:marRight w:val="0"/>
      <w:marTop w:val="0"/>
      <w:marBottom w:val="0"/>
      <w:divBdr>
        <w:top w:val="none" w:sz="0" w:space="0" w:color="auto"/>
        <w:left w:val="none" w:sz="0" w:space="0" w:color="auto"/>
        <w:bottom w:val="none" w:sz="0" w:space="0" w:color="auto"/>
        <w:right w:val="none" w:sz="0" w:space="0" w:color="auto"/>
      </w:divBdr>
    </w:div>
    <w:div w:id="1347243986">
      <w:bodyDiv w:val="1"/>
      <w:marLeft w:val="0"/>
      <w:marRight w:val="0"/>
      <w:marTop w:val="0"/>
      <w:marBottom w:val="0"/>
      <w:divBdr>
        <w:top w:val="none" w:sz="0" w:space="0" w:color="auto"/>
        <w:left w:val="none" w:sz="0" w:space="0" w:color="auto"/>
        <w:bottom w:val="none" w:sz="0" w:space="0" w:color="auto"/>
        <w:right w:val="none" w:sz="0" w:space="0" w:color="auto"/>
      </w:divBdr>
    </w:div>
    <w:div w:id="1356537053">
      <w:bodyDiv w:val="1"/>
      <w:marLeft w:val="0"/>
      <w:marRight w:val="0"/>
      <w:marTop w:val="0"/>
      <w:marBottom w:val="0"/>
      <w:divBdr>
        <w:top w:val="none" w:sz="0" w:space="0" w:color="auto"/>
        <w:left w:val="none" w:sz="0" w:space="0" w:color="auto"/>
        <w:bottom w:val="none" w:sz="0" w:space="0" w:color="auto"/>
        <w:right w:val="none" w:sz="0" w:space="0" w:color="auto"/>
      </w:divBdr>
    </w:div>
    <w:div w:id="1361928809">
      <w:bodyDiv w:val="1"/>
      <w:marLeft w:val="0"/>
      <w:marRight w:val="0"/>
      <w:marTop w:val="0"/>
      <w:marBottom w:val="0"/>
      <w:divBdr>
        <w:top w:val="none" w:sz="0" w:space="0" w:color="auto"/>
        <w:left w:val="none" w:sz="0" w:space="0" w:color="auto"/>
        <w:bottom w:val="none" w:sz="0" w:space="0" w:color="auto"/>
        <w:right w:val="none" w:sz="0" w:space="0" w:color="auto"/>
      </w:divBdr>
    </w:div>
    <w:div w:id="1382095737">
      <w:bodyDiv w:val="1"/>
      <w:marLeft w:val="0"/>
      <w:marRight w:val="0"/>
      <w:marTop w:val="0"/>
      <w:marBottom w:val="0"/>
      <w:divBdr>
        <w:top w:val="none" w:sz="0" w:space="0" w:color="auto"/>
        <w:left w:val="none" w:sz="0" w:space="0" w:color="auto"/>
        <w:bottom w:val="none" w:sz="0" w:space="0" w:color="auto"/>
        <w:right w:val="none" w:sz="0" w:space="0" w:color="auto"/>
      </w:divBdr>
    </w:div>
    <w:div w:id="1398822305">
      <w:bodyDiv w:val="1"/>
      <w:marLeft w:val="0"/>
      <w:marRight w:val="0"/>
      <w:marTop w:val="0"/>
      <w:marBottom w:val="0"/>
      <w:divBdr>
        <w:top w:val="none" w:sz="0" w:space="0" w:color="auto"/>
        <w:left w:val="none" w:sz="0" w:space="0" w:color="auto"/>
        <w:bottom w:val="none" w:sz="0" w:space="0" w:color="auto"/>
        <w:right w:val="none" w:sz="0" w:space="0" w:color="auto"/>
      </w:divBdr>
    </w:div>
    <w:div w:id="1405030405">
      <w:bodyDiv w:val="1"/>
      <w:marLeft w:val="0"/>
      <w:marRight w:val="0"/>
      <w:marTop w:val="0"/>
      <w:marBottom w:val="0"/>
      <w:divBdr>
        <w:top w:val="none" w:sz="0" w:space="0" w:color="auto"/>
        <w:left w:val="none" w:sz="0" w:space="0" w:color="auto"/>
        <w:bottom w:val="none" w:sz="0" w:space="0" w:color="auto"/>
        <w:right w:val="none" w:sz="0" w:space="0" w:color="auto"/>
      </w:divBdr>
    </w:div>
    <w:div w:id="1407071648">
      <w:bodyDiv w:val="1"/>
      <w:marLeft w:val="0"/>
      <w:marRight w:val="0"/>
      <w:marTop w:val="0"/>
      <w:marBottom w:val="0"/>
      <w:divBdr>
        <w:top w:val="none" w:sz="0" w:space="0" w:color="auto"/>
        <w:left w:val="none" w:sz="0" w:space="0" w:color="auto"/>
        <w:bottom w:val="none" w:sz="0" w:space="0" w:color="auto"/>
        <w:right w:val="none" w:sz="0" w:space="0" w:color="auto"/>
      </w:divBdr>
    </w:div>
    <w:div w:id="1412464377">
      <w:bodyDiv w:val="1"/>
      <w:marLeft w:val="0"/>
      <w:marRight w:val="0"/>
      <w:marTop w:val="0"/>
      <w:marBottom w:val="0"/>
      <w:divBdr>
        <w:top w:val="none" w:sz="0" w:space="0" w:color="auto"/>
        <w:left w:val="none" w:sz="0" w:space="0" w:color="auto"/>
        <w:bottom w:val="none" w:sz="0" w:space="0" w:color="auto"/>
        <w:right w:val="none" w:sz="0" w:space="0" w:color="auto"/>
      </w:divBdr>
    </w:div>
    <w:div w:id="1420057617">
      <w:bodyDiv w:val="1"/>
      <w:marLeft w:val="0"/>
      <w:marRight w:val="0"/>
      <w:marTop w:val="0"/>
      <w:marBottom w:val="0"/>
      <w:divBdr>
        <w:top w:val="none" w:sz="0" w:space="0" w:color="auto"/>
        <w:left w:val="none" w:sz="0" w:space="0" w:color="auto"/>
        <w:bottom w:val="none" w:sz="0" w:space="0" w:color="auto"/>
        <w:right w:val="none" w:sz="0" w:space="0" w:color="auto"/>
      </w:divBdr>
    </w:div>
    <w:div w:id="1420903443">
      <w:bodyDiv w:val="1"/>
      <w:marLeft w:val="0"/>
      <w:marRight w:val="0"/>
      <w:marTop w:val="0"/>
      <w:marBottom w:val="0"/>
      <w:divBdr>
        <w:top w:val="none" w:sz="0" w:space="0" w:color="auto"/>
        <w:left w:val="none" w:sz="0" w:space="0" w:color="auto"/>
        <w:bottom w:val="none" w:sz="0" w:space="0" w:color="auto"/>
        <w:right w:val="none" w:sz="0" w:space="0" w:color="auto"/>
      </w:divBdr>
    </w:div>
    <w:div w:id="1469323681">
      <w:bodyDiv w:val="1"/>
      <w:marLeft w:val="0"/>
      <w:marRight w:val="0"/>
      <w:marTop w:val="0"/>
      <w:marBottom w:val="0"/>
      <w:divBdr>
        <w:top w:val="none" w:sz="0" w:space="0" w:color="auto"/>
        <w:left w:val="none" w:sz="0" w:space="0" w:color="auto"/>
        <w:bottom w:val="none" w:sz="0" w:space="0" w:color="auto"/>
        <w:right w:val="none" w:sz="0" w:space="0" w:color="auto"/>
      </w:divBdr>
    </w:div>
    <w:div w:id="1475487753">
      <w:bodyDiv w:val="1"/>
      <w:marLeft w:val="0"/>
      <w:marRight w:val="0"/>
      <w:marTop w:val="0"/>
      <w:marBottom w:val="0"/>
      <w:divBdr>
        <w:top w:val="none" w:sz="0" w:space="0" w:color="auto"/>
        <w:left w:val="none" w:sz="0" w:space="0" w:color="auto"/>
        <w:bottom w:val="none" w:sz="0" w:space="0" w:color="auto"/>
        <w:right w:val="none" w:sz="0" w:space="0" w:color="auto"/>
      </w:divBdr>
      <w:divsChild>
        <w:div w:id="844707599">
          <w:marLeft w:val="547"/>
          <w:marRight w:val="0"/>
          <w:marTop w:val="154"/>
          <w:marBottom w:val="0"/>
          <w:divBdr>
            <w:top w:val="none" w:sz="0" w:space="0" w:color="auto"/>
            <w:left w:val="none" w:sz="0" w:space="0" w:color="auto"/>
            <w:bottom w:val="none" w:sz="0" w:space="0" w:color="auto"/>
            <w:right w:val="none" w:sz="0" w:space="0" w:color="auto"/>
          </w:divBdr>
        </w:div>
      </w:divsChild>
    </w:div>
    <w:div w:id="1475680242">
      <w:bodyDiv w:val="1"/>
      <w:marLeft w:val="0"/>
      <w:marRight w:val="0"/>
      <w:marTop w:val="0"/>
      <w:marBottom w:val="0"/>
      <w:divBdr>
        <w:top w:val="none" w:sz="0" w:space="0" w:color="auto"/>
        <w:left w:val="none" w:sz="0" w:space="0" w:color="auto"/>
        <w:bottom w:val="none" w:sz="0" w:space="0" w:color="auto"/>
        <w:right w:val="none" w:sz="0" w:space="0" w:color="auto"/>
      </w:divBdr>
    </w:div>
    <w:div w:id="1481655008">
      <w:bodyDiv w:val="1"/>
      <w:marLeft w:val="0"/>
      <w:marRight w:val="0"/>
      <w:marTop w:val="0"/>
      <w:marBottom w:val="0"/>
      <w:divBdr>
        <w:top w:val="none" w:sz="0" w:space="0" w:color="auto"/>
        <w:left w:val="none" w:sz="0" w:space="0" w:color="auto"/>
        <w:bottom w:val="none" w:sz="0" w:space="0" w:color="auto"/>
        <w:right w:val="none" w:sz="0" w:space="0" w:color="auto"/>
      </w:divBdr>
    </w:div>
    <w:div w:id="1487936135">
      <w:bodyDiv w:val="1"/>
      <w:marLeft w:val="0"/>
      <w:marRight w:val="0"/>
      <w:marTop w:val="0"/>
      <w:marBottom w:val="0"/>
      <w:divBdr>
        <w:top w:val="none" w:sz="0" w:space="0" w:color="auto"/>
        <w:left w:val="none" w:sz="0" w:space="0" w:color="auto"/>
        <w:bottom w:val="none" w:sz="0" w:space="0" w:color="auto"/>
        <w:right w:val="none" w:sz="0" w:space="0" w:color="auto"/>
      </w:divBdr>
    </w:div>
    <w:div w:id="1496993693">
      <w:bodyDiv w:val="1"/>
      <w:marLeft w:val="0"/>
      <w:marRight w:val="0"/>
      <w:marTop w:val="0"/>
      <w:marBottom w:val="0"/>
      <w:divBdr>
        <w:top w:val="none" w:sz="0" w:space="0" w:color="auto"/>
        <w:left w:val="none" w:sz="0" w:space="0" w:color="auto"/>
        <w:bottom w:val="none" w:sz="0" w:space="0" w:color="auto"/>
        <w:right w:val="none" w:sz="0" w:space="0" w:color="auto"/>
      </w:divBdr>
    </w:div>
    <w:div w:id="1501120021">
      <w:bodyDiv w:val="1"/>
      <w:marLeft w:val="0"/>
      <w:marRight w:val="0"/>
      <w:marTop w:val="0"/>
      <w:marBottom w:val="0"/>
      <w:divBdr>
        <w:top w:val="none" w:sz="0" w:space="0" w:color="auto"/>
        <w:left w:val="none" w:sz="0" w:space="0" w:color="auto"/>
        <w:bottom w:val="none" w:sz="0" w:space="0" w:color="auto"/>
        <w:right w:val="none" w:sz="0" w:space="0" w:color="auto"/>
      </w:divBdr>
    </w:div>
    <w:div w:id="1506893230">
      <w:bodyDiv w:val="1"/>
      <w:marLeft w:val="0"/>
      <w:marRight w:val="0"/>
      <w:marTop w:val="0"/>
      <w:marBottom w:val="0"/>
      <w:divBdr>
        <w:top w:val="none" w:sz="0" w:space="0" w:color="auto"/>
        <w:left w:val="none" w:sz="0" w:space="0" w:color="auto"/>
        <w:bottom w:val="none" w:sz="0" w:space="0" w:color="auto"/>
        <w:right w:val="none" w:sz="0" w:space="0" w:color="auto"/>
      </w:divBdr>
    </w:div>
    <w:div w:id="1515345860">
      <w:bodyDiv w:val="1"/>
      <w:marLeft w:val="0"/>
      <w:marRight w:val="0"/>
      <w:marTop w:val="0"/>
      <w:marBottom w:val="0"/>
      <w:divBdr>
        <w:top w:val="none" w:sz="0" w:space="0" w:color="auto"/>
        <w:left w:val="none" w:sz="0" w:space="0" w:color="auto"/>
        <w:bottom w:val="none" w:sz="0" w:space="0" w:color="auto"/>
        <w:right w:val="none" w:sz="0" w:space="0" w:color="auto"/>
      </w:divBdr>
    </w:div>
    <w:div w:id="1517042473">
      <w:bodyDiv w:val="1"/>
      <w:marLeft w:val="0"/>
      <w:marRight w:val="0"/>
      <w:marTop w:val="0"/>
      <w:marBottom w:val="0"/>
      <w:divBdr>
        <w:top w:val="none" w:sz="0" w:space="0" w:color="auto"/>
        <w:left w:val="none" w:sz="0" w:space="0" w:color="auto"/>
        <w:bottom w:val="none" w:sz="0" w:space="0" w:color="auto"/>
        <w:right w:val="none" w:sz="0" w:space="0" w:color="auto"/>
      </w:divBdr>
    </w:div>
    <w:div w:id="1534002268">
      <w:bodyDiv w:val="1"/>
      <w:marLeft w:val="0"/>
      <w:marRight w:val="0"/>
      <w:marTop w:val="0"/>
      <w:marBottom w:val="0"/>
      <w:divBdr>
        <w:top w:val="none" w:sz="0" w:space="0" w:color="auto"/>
        <w:left w:val="none" w:sz="0" w:space="0" w:color="auto"/>
        <w:bottom w:val="none" w:sz="0" w:space="0" w:color="auto"/>
        <w:right w:val="none" w:sz="0" w:space="0" w:color="auto"/>
      </w:divBdr>
    </w:div>
    <w:div w:id="1551649888">
      <w:bodyDiv w:val="1"/>
      <w:marLeft w:val="0"/>
      <w:marRight w:val="0"/>
      <w:marTop w:val="0"/>
      <w:marBottom w:val="0"/>
      <w:divBdr>
        <w:top w:val="none" w:sz="0" w:space="0" w:color="auto"/>
        <w:left w:val="none" w:sz="0" w:space="0" w:color="auto"/>
        <w:bottom w:val="none" w:sz="0" w:space="0" w:color="auto"/>
        <w:right w:val="none" w:sz="0" w:space="0" w:color="auto"/>
      </w:divBdr>
    </w:div>
    <w:div w:id="1553156147">
      <w:bodyDiv w:val="1"/>
      <w:marLeft w:val="0"/>
      <w:marRight w:val="0"/>
      <w:marTop w:val="0"/>
      <w:marBottom w:val="0"/>
      <w:divBdr>
        <w:top w:val="none" w:sz="0" w:space="0" w:color="auto"/>
        <w:left w:val="none" w:sz="0" w:space="0" w:color="auto"/>
        <w:bottom w:val="none" w:sz="0" w:space="0" w:color="auto"/>
        <w:right w:val="none" w:sz="0" w:space="0" w:color="auto"/>
      </w:divBdr>
    </w:div>
    <w:div w:id="1556354496">
      <w:bodyDiv w:val="1"/>
      <w:marLeft w:val="0"/>
      <w:marRight w:val="0"/>
      <w:marTop w:val="0"/>
      <w:marBottom w:val="0"/>
      <w:divBdr>
        <w:top w:val="none" w:sz="0" w:space="0" w:color="auto"/>
        <w:left w:val="none" w:sz="0" w:space="0" w:color="auto"/>
        <w:bottom w:val="none" w:sz="0" w:space="0" w:color="auto"/>
        <w:right w:val="none" w:sz="0" w:space="0" w:color="auto"/>
      </w:divBdr>
    </w:div>
    <w:div w:id="1561281294">
      <w:bodyDiv w:val="1"/>
      <w:marLeft w:val="0"/>
      <w:marRight w:val="0"/>
      <w:marTop w:val="0"/>
      <w:marBottom w:val="0"/>
      <w:divBdr>
        <w:top w:val="none" w:sz="0" w:space="0" w:color="auto"/>
        <w:left w:val="none" w:sz="0" w:space="0" w:color="auto"/>
        <w:bottom w:val="none" w:sz="0" w:space="0" w:color="auto"/>
        <w:right w:val="none" w:sz="0" w:space="0" w:color="auto"/>
      </w:divBdr>
    </w:div>
    <w:div w:id="1576355959">
      <w:bodyDiv w:val="1"/>
      <w:marLeft w:val="0"/>
      <w:marRight w:val="0"/>
      <w:marTop w:val="0"/>
      <w:marBottom w:val="0"/>
      <w:divBdr>
        <w:top w:val="none" w:sz="0" w:space="0" w:color="auto"/>
        <w:left w:val="none" w:sz="0" w:space="0" w:color="auto"/>
        <w:bottom w:val="none" w:sz="0" w:space="0" w:color="auto"/>
        <w:right w:val="none" w:sz="0" w:space="0" w:color="auto"/>
      </w:divBdr>
    </w:div>
    <w:div w:id="1586111026">
      <w:bodyDiv w:val="1"/>
      <w:marLeft w:val="0"/>
      <w:marRight w:val="0"/>
      <w:marTop w:val="0"/>
      <w:marBottom w:val="0"/>
      <w:divBdr>
        <w:top w:val="none" w:sz="0" w:space="0" w:color="auto"/>
        <w:left w:val="none" w:sz="0" w:space="0" w:color="auto"/>
        <w:bottom w:val="none" w:sz="0" w:space="0" w:color="auto"/>
        <w:right w:val="none" w:sz="0" w:space="0" w:color="auto"/>
      </w:divBdr>
    </w:div>
    <w:div w:id="1600747445">
      <w:bodyDiv w:val="1"/>
      <w:marLeft w:val="0"/>
      <w:marRight w:val="0"/>
      <w:marTop w:val="0"/>
      <w:marBottom w:val="0"/>
      <w:divBdr>
        <w:top w:val="none" w:sz="0" w:space="0" w:color="auto"/>
        <w:left w:val="none" w:sz="0" w:space="0" w:color="auto"/>
        <w:bottom w:val="none" w:sz="0" w:space="0" w:color="auto"/>
        <w:right w:val="none" w:sz="0" w:space="0" w:color="auto"/>
      </w:divBdr>
    </w:div>
    <w:div w:id="1604418436">
      <w:bodyDiv w:val="1"/>
      <w:marLeft w:val="0"/>
      <w:marRight w:val="0"/>
      <w:marTop w:val="0"/>
      <w:marBottom w:val="0"/>
      <w:divBdr>
        <w:top w:val="none" w:sz="0" w:space="0" w:color="auto"/>
        <w:left w:val="none" w:sz="0" w:space="0" w:color="auto"/>
        <w:bottom w:val="none" w:sz="0" w:space="0" w:color="auto"/>
        <w:right w:val="none" w:sz="0" w:space="0" w:color="auto"/>
      </w:divBdr>
    </w:div>
    <w:div w:id="1660845285">
      <w:bodyDiv w:val="1"/>
      <w:marLeft w:val="0"/>
      <w:marRight w:val="0"/>
      <w:marTop w:val="0"/>
      <w:marBottom w:val="0"/>
      <w:divBdr>
        <w:top w:val="none" w:sz="0" w:space="0" w:color="auto"/>
        <w:left w:val="none" w:sz="0" w:space="0" w:color="auto"/>
        <w:bottom w:val="none" w:sz="0" w:space="0" w:color="auto"/>
        <w:right w:val="none" w:sz="0" w:space="0" w:color="auto"/>
      </w:divBdr>
      <w:divsChild>
        <w:div w:id="7025499">
          <w:marLeft w:val="360"/>
          <w:marRight w:val="0"/>
          <w:marTop w:val="0"/>
          <w:marBottom w:val="0"/>
          <w:divBdr>
            <w:top w:val="none" w:sz="0" w:space="0" w:color="auto"/>
            <w:left w:val="none" w:sz="0" w:space="0" w:color="auto"/>
            <w:bottom w:val="none" w:sz="0" w:space="0" w:color="auto"/>
            <w:right w:val="none" w:sz="0" w:space="0" w:color="auto"/>
          </w:divBdr>
        </w:div>
        <w:div w:id="82529739">
          <w:marLeft w:val="274"/>
          <w:marRight w:val="0"/>
          <w:marTop w:val="0"/>
          <w:marBottom w:val="0"/>
          <w:divBdr>
            <w:top w:val="none" w:sz="0" w:space="0" w:color="auto"/>
            <w:left w:val="none" w:sz="0" w:space="0" w:color="auto"/>
            <w:bottom w:val="none" w:sz="0" w:space="0" w:color="auto"/>
            <w:right w:val="none" w:sz="0" w:space="0" w:color="auto"/>
          </w:divBdr>
        </w:div>
        <w:div w:id="152719900">
          <w:marLeft w:val="360"/>
          <w:marRight w:val="0"/>
          <w:marTop w:val="0"/>
          <w:marBottom w:val="0"/>
          <w:divBdr>
            <w:top w:val="none" w:sz="0" w:space="0" w:color="auto"/>
            <w:left w:val="none" w:sz="0" w:space="0" w:color="auto"/>
            <w:bottom w:val="none" w:sz="0" w:space="0" w:color="auto"/>
            <w:right w:val="none" w:sz="0" w:space="0" w:color="auto"/>
          </w:divBdr>
        </w:div>
        <w:div w:id="223875590">
          <w:marLeft w:val="360"/>
          <w:marRight w:val="0"/>
          <w:marTop w:val="0"/>
          <w:marBottom w:val="0"/>
          <w:divBdr>
            <w:top w:val="none" w:sz="0" w:space="0" w:color="auto"/>
            <w:left w:val="none" w:sz="0" w:space="0" w:color="auto"/>
            <w:bottom w:val="none" w:sz="0" w:space="0" w:color="auto"/>
            <w:right w:val="none" w:sz="0" w:space="0" w:color="auto"/>
          </w:divBdr>
        </w:div>
        <w:div w:id="401677879">
          <w:marLeft w:val="360"/>
          <w:marRight w:val="0"/>
          <w:marTop w:val="0"/>
          <w:marBottom w:val="0"/>
          <w:divBdr>
            <w:top w:val="none" w:sz="0" w:space="0" w:color="auto"/>
            <w:left w:val="none" w:sz="0" w:space="0" w:color="auto"/>
            <w:bottom w:val="none" w:sz="0" w:space="0" w:color="auto"/>
            <w:right w:val="none" w:sz="0" w:space="0" w:color="auto"/>
          </w:divBdr>
        </w:div>
        <w:div w:id="577137872">
          <w:marLeft w:val="360"/>
          <w:marRight w:val="0"/>
          <w:marTop w:val="0"/>
          <w:marBottom w:val="0"/>
          <w:divBdr>
            <w:top w:val="none" w:sz="0" w:space="0" w:color="auto"/>
            <w:left w:val="none" w:sz="0" w:space="0" w:color="auto"/>
            <w:bottom w:val="none" w:sz="0" w:space="0" w:color="auto"/>
            <w:right w:val="none" w:sz="0" w:space="0" w:color="auto"/>
          </w:divBdr>
        </w:div>
        <w:div w:id="649866134">
          <w:marLeft w:val="360"/>
          <w:marRight w:val="0"/>
          <w:marTop w:val="0"/>
          <w:marBottom w:val="0"/>
          <w:divBdr>
            <w:top w:val="none" w:sz="0" w:space="0" w:color="auto"/>
            <w:left w:val="none" w:sz="0" w:space="0" w:color="auto"/>
            <w:bottom w:val="none" w:sz="0" w:space="0" w:color="auto"/>
            <w:right w:val="none" w:sz="0" w:space="0" w:color="auto"/>
          </w:divBdr>
        </w:div>
        <w:div w:id="717244916">
          <w:marLeft w:val="360"/>
          <w:marRight w:val="0"/>
          <w:marTop w:val="0"/>
          <w:marBottom w:val="0"/>
          <w:divBdr>
            <w:top w:val="none" w:sz="0" w:space="0" w:color="auto"/>
            <w:left w:val="none" w:sz="0" w:space="0" w:color="auto"/>
            <w:bottom w:val="none" w:sz="0" w:space="0" w:color="auto"/>
            <w:right w:val="none" w:sz="0" w:space="0" w:color="auto"/>
          </w:divBdr>
        </w:div>
        <w:div w:id="976110306">
          <w:marLeft w:val="360"/>
          <w:marRight w:val="0"/>
          <w:marTop w:val="0"/>
          <w:marBottom w:val="0"/>
          <w:divBdr>
            <w:top w:val="none" w:sz="0" w:space="0" w:color="auto"/>
            <w:left w:val="none" w:sz="0" w:space="0" w:color="auto"/>
            <w:bottom w:val="none" w:sz="0" w:space="0" w:color="auto"/>
            <w:right w:val="none" w:sz="0" w:space="0" w:color="auto"/>
          </w:divBdr>
        </w:div>
        <w:div w:id="1056778895">
          <w:marLeft w:val="360"/>
          <w:marRight w:val="0"/>
          <w:marTop w:val="0"/>
          <w:marBottom w:val="0"/>
          <w:divBdr>
            <w:top w:val="none" w:sz="0" w:space="0" w:color="auto"/>
            <w:left w:val="none" w:sz="0" w:space="0" w:color="auto"/>
            <w:bottom w:val="none" w:sz="0" w:space="0" w:color="auto"/>
            <w:right w:val="none" w:sz="0" w:space="0" w:color="auto"/>
          </w:divBdr>
        </w:div>
        <w:div w:id="1337734389">
          <w:marLeft w:val="360"/>
          <w:marRight w:val="0"/>
          <w:marTop w:val="0"/>
          <w:marBottom w:val="0"/>
          <w:divBdr>
            <w:top w:val="none" w:sz="0" w:space="0" w:color="auto"/>
            <w:left w:val="none" w:sz="0" w:space="0" w:color="auto"/>
            <w:bottom w:val="none" w:sz="0" w:space="0" w:color="auto"/>
            <w:right w:val="none" w:sz="0" w:space="0" w:color="auto"/>
          </w:divBdr>
        </w:div>
        <w:div w:id="1538931531">
          <w:marLeft w:val="360"/>
          <w:marRight w:val="0"/>
          <w:marTop w:val="0"/>
          <w:marBottom w:val="0"/>
          <w:divBdr>
            <w:top w:val="none" w:sz="0" w:space="0" w:color="auto"/>
            <w:left w:val="none" w:sz="0" w:space="0" w:color="auto"/>
            <w:bottom w:val="none" w:sz="0" w:space="0" w:color="auto"/>
            <w:right w:val="none" w:sz="0" w:space="0" w:color="auto"/>
          </w:divBdr>
        </w:div>
        <w:div w:id="1935088714">
          <w:marLeft w:val="360"/>
          <w:marRight w:val="0"/>
          <w:marTop w:val="0"/>
          <w:marBottom w:val="0"/>
          <w:divBdr>
            <w:top w:val="none" w:sz="0" w:space="0" w:color="auto"/>
            <w:left w:val="none" w:sz="0" w:space="0" w:color="auto"/>
            <w:bottom w:val="none" w:sz="0" w:space="0" w:color="auto"/>
            <w:right w:val="none" w:sz="0" w:space="0" w:color="auto"/>
          </w:divBdr>
        </w:div>
        <w:div w:id="2025738752">
          <w:marLeft w:val="360"/>
          <w:marRight w:val="0"/>
          <w:marTop w:val="0"/>
          <w:marBottom w:val="0"/>
          <w:divBdr>
            <w:top w:val="none" w:sz="0" w:space="0" w:color="auto"/>
            <w:left w:val="none" w:sz="0" w:space="0" w:color="auto"/>
            <w:bottom w:val="none" w:sz="0" w:space="0" w:color="auto"/>
            <w:right w:val="none" w:sz="0" w:space="0" w:color="auto"/>
          </w:divBdr>
        </w:div>
        <w:div w:id="2077316516">
          <w:marLeft w:val="360"/>
          <w:marRight w:val="0"/>
          <w:marTop w:val="0"/>
          <w:marBottom w:val="0"/>
          <w:divBdr>
            <w:top w:val="none" w:sz="0" w:space="0" w:color="auto"/>
            <w:left w:val="none" w:sz="0" w:space="0" w:color="auto"/>
            <w:bottom w:val="none" w:sz="0" w:space="0" w:color="auto"/>
            <w:right w:val="none" w:sz="0" w:space="0" w:color="auto"/>
          </w:divBdr>
        </w:div>
      </w:divsChild>
    </w:div>
    <w:div w:id="1670476610">
      <w:bodyDiv w:val="1"/>
      <w:marLeft w:val="0"/>
      <w:marRight w:val="0"/>
      <w:marTop w:val="0"/>
      <w:marBottom w:val="0"/>
      <w:divBdr>
        <w:top w:val="none" w:sz="0" w:space="0" w:color="auto"/>
        <w:left w:val="none" w:sz="0" w:space="0" w:color="auto"/>
        <w:bottom w:val="none" w:sz="0" w:space="0" w:color="auto"/>
        <w:right w:val="none" w:sz="0" w:space="0" w:color="auto"/>
      </w:divBdr>
    </w:div>
    <w:div w:id="1688025620">
      <w:bodyDiv w:val="1"/>
      <w:marLeft w:val="0"/>
      <w:marRight w:val="0"/>
      <w:marTop w:val="0"/>
      <w:marBottom w:val="0"/>
      <w:divBdr>
        <w:top w:val="none" w:sz="0" w:space="0" w:color="auto"/>
        <w:left w:val="none" w:sz="0" w:space="0" w:color="auto"/>
        <w:bottom w:val="none" w:sz="0" w:space="0" w:color="auto"/>
        <w:right w:val="none" w:sz="0" w:space="0" w:color="auto"/>
      </w:divBdr>
    </w:div>
    <w:div w:id="1689285037">
      <w:bodyDiv w:val="1"/>
      <w:marLeft w:val="0"/>
      <w:marRight w:val="0"/>
      <w:marTop w:val="0"/>
      <w:marBottom w:val="0"/>
      <w:divBdr>
        <w:top w:val="none" w:sz="0" w:space="0" w:color="auto"/>
        <w:left w:val="none" w:sz="0" w:space="0" w:color="auto"/>
        <w:bottom w:val="none" w:sz="0" w:space="0" w:color="auto"/>
        <w:right w:val="none" w:sz="0" w:space="0" w:color="auto"/>
      </w:divBdr>
      <w:divsChild>
        <w:div w:id="785202270">
          <w:marLeft w:val="1166"/>
          <w:marRight w:val="0"/>
          <w:marTop w:val="72"/>
          <w:marBottom w:val="0"/>
          <w:divBdr>
            <w:top w:val="none" w:sz="0" w:space="0" w:color="auto"/>
            <w:left w:val="none" w:sz="0" w:space="0" w:color="auto"/>
            <w:bottom w:val="none" w:sz="0" w:space="0" w:color="auto"/>
            <w:right w:val="none" w:sz="0" w:space="0" w:color="auto"/>
          </w:divBdr>
        </w:div>
        <w:div w:id="788669122">
          <w:marLeft w:val="1166"/>
          <w:marRight w:val="0"/>
          <w:marTop w:val="72"/>
          <w:marBottom w:val="0"/>
          <w:divBdr>
            <w:top w:val="none" w:sz="0" w:space="0" w:color="auto"/>
            <w:left w:val="none" w:sz="0" w:space="0" w:color="auto"/>
            <w:bottom w:val="none" w:sz="0" w:space="0" w:color="auto"/>
            <w:right w:val="none" w:sz="0" w:space="0" w:color="auto"/>
          </w:divBdr>
        </w:div>
        <w:div w:id="1237936281">
          <w:marLeft w:val="547"/>
          <w:marRight w:val="0"/>
          <w:marTop w:val="86"/>
          <w:marBottom w:val="0"/>
          <w:divBdr>
            <w:top w:val="none" w:sz="0" w:space="0" w:color="auto"/>
            <w:left w:val="none" w:sz="0" w:space="0" w:color="auto"/>
            <w:bottom w:val="none" w:sz="0" w:space="0" w:color="auto"/>
            <w:right w:val="none" w:sz="0" w:space="0" w:color="auto"/>
          </w:divBdr>
        </w:div>
        <w:div w:id="1345326412">
          <w:marLeft w:val="1166"/>
          <w:marRight w:val="0"/>
          <w:marTop w:val="72"/>
          <w:marBottom w:val="0"/>
          <w:divBdr>
            <w:top w:val="none" w:sz="0" w:space="0" w:color="auto"/>
            <w:left w:val="none" w:sz="0" w:space="0" w:color="auto"/>
            <w:bottom w:val="none" w:sz="0" w:space="0" w:color="auto"/>
            <w:right w:val="none" w:sz="0" w:space="0" w:color="auto"/>
          </w:divBdr>
        </w:div>
        <w:div w:id="1677535368">
          <w:marLeft w:val="1800"/>
          <w:marRight w:val="0"/>
          <w:marTop w:val="62"/>
          <w:marBottom w:val="0"/>
          <w:divBdr>
            <w:top w:val="none" w:sz="0" w:space="0" w:color="auto"/>
            <w:left w:val="none" w:sz="0" w:space="0" w:color="auto"/>
            <w:bottom w:val="none" w:sz="0" w:space="0" w:color="auto"/>
            <w:right w:val="none" w:sz="0" w:space="0" w:color="auto"/>
          </w:divBdr>
        </w:div>
        <w:div w:id="1708097304">
          <w:marLeft w:val="547"/>
          <w:marRight w:val="0"/>
          <w:marTop w:val="86"/>
          <w:marBottom w:val="0"/>
          <w:divBdr>
            <w:top w:val="none" w:sz="0" w:space="0" w:color="auto"/>
            <w:left w:val="none" w:sz="0" w:space="0" w:color="auto"/>
            <w:bottom w:val="none" w:sz="0" w:space="0" w:color="auto"/>
            <w:right w:val="none" w:sz="0" w:space="0" w:color="auto"/>
          </w:divBdr>
        </w:div>
      </w:divsChild>
    </w:div>
    <w:div w:id="1702898444">
      <w:bodyDiv w:val="1"/>
      <w:marLeft w:val="0"/>
      <w:marRight w:val="0"/>
      <w:marTop w:val="0"/>
      <w:marBottom w:val="0"/>
      <w:divBdr>
        <w:top w:val="none" w:sz="0" w:space="0" w:color="auto"/>
        <w:left w:val="none" w:sz="0" w:space="0" w:color="auto"/>
        <w:bottom w:val="none" w:sz="0" w:space="0" w:color="auto"/>
        <w:right w:val="none" w:sz="0" w:space="0" w:color="auto"/>
      </w:divBdr>
    </w:div>
    <w:div w:id="1715885989">
      <w:bodyDiv w:val="1"/>
      <w:marLeft w:val="0"/>
      <w:marRight w:val="0"/>
      <w:marTop w:val="0"/>
      <w:marBottom w:val="0"/>
      <w:divBdr>
        <w:top w:val="none" w:sz="0" w:space="0" w:color="auto"/>
        <w:left w:val="none" w:sz="0" w:space="0" w:color="auto"/>
        <w:bottom w:val="none" w:sz="0" w:space="0" w:color="auto"/>
        <w:right w:val="none" w:sz="0" w:space="0" w:color="auto"/>
      </w:divBdr>
    </w:div>
    <w:div w:id="1720471958">
      <w:bodyDiv w:val="1"/>
      <w:marLeft w:val="0"/>
      <w:marRight w:val="0"/>
      <w:marTop w:val="0"/>
      <w:marBottom w:val="0"/>
      <w:divBdr>
        <w:top w:val="none" w:sz="0" w:space="0" w:color="auto"/>
        <w:left w:val="none" w:sz="0" w:space="0" w:color="auto"/>
        <w:bottom w:val="none" w:sz="0" w:space="0" w:color="auto"/>
        <w:right w:val="none" w:sz="0" w:space="0" w:color="auto"/>
      </w:divBdr>
    </w:div>
    <w:div w:id="1734544092">
      <w:bodyDiv w:val="1"/>
      <w:marLeft w:val="0"/>
      <w:marRight w:val="0"/>
      <w:marTop w:val="0"/>
      <w:marBottom w:val="0"/>
      <w:divBdr>
        <w:top w:val="none" w:sz="0" w:space="0" w:color="auto"/>
        <w:left w:val="none" w:sz="0" w:space="0" w:color="auto"/>
        <w:bottom w:val="none" w:sz="0" w:space="0" w:color="auto"/>
        <w:right w:val="none" w:sz="0" w:space="0" w:color="auto"/>
      </w:divBdr>
    </w:div>
    <w:div w:id="1792242965">
      <w:bodyDiv w:val="1"/>
      <w:marLeft w:val="0"/>
      <w:marRight w:val="0"/>
      <w:marTop w:val="0"/>
      <w:marBottom w:val="0"/>
      <w:divBdr>
        <w:top w:val="none" w:sz="0" w:space="0" w:color="auto"/>
        <w:left w:val="none" w:sz="0" w:space="0" w:color="auto"/>
        <w:bottom w:val="none" w:sz="0" w:space="0" w:color="auto"/>
        <w:right w:val="none" w:sz="0" w:space="0" w:color="auto"/>
      </w:divBdr>
    </w:div>
    <w:div w:id="1802655122">
      <w:bodyDiv w:val="1"/>
      <w:marLeft w:val="0"/>
      <w:marRight w:val="0"/>
      <w:marTop w:val="0"/>
      <w:marBottom w:val="0"/>
      <w:divBdr>
        <w:top w:val="none" w:sz="0" w:space="0" w:color="auto"/>
        <w:left w:val="none" w:sz="0" w:space="0" w:color="auto"/>
        <w:bottom w:val="none" w:sz="0" w:space="0" w:color="auto"/>
        <w:right w:val="none" w:sz="0" w:space="0" w:color="auto"/>
      </w:divBdr>
    </w:div>
    <w:div w:id="1812209718">
      <w:bodyDiv w:val="1"/>
      <w:marLeft w:val="0"/>
      <w:marRight w:val="0"/>
      <w:marTop w:val="0"/>
      <w:marBottom w:val="0"/>
      <w:divBdr>
        <w:top w:val="none" w:sz="0" w:space="0" w:color="auto"/>
        <w:left w:val="none" w:sz="0" w:space="0" w:color="auto"/>
        <w:bottom w:val="none" w:sz="0" w:space="0" w:color="auto"/>
        <w:right w:val="none" w:sz="0" w:space="0" w:color="auto"/>
      </w:divBdr>
    </w:div>
    <w:div w:id="1826513436">
      <w:bodyDiv w:val="1"/>
      <w:marLeft w:val="0"/>
      <w:marRight w:val="0"/>
      <w:marTop w:val="0"/>
      <w:marBottom w:val="0"/>
      <w:divBdr>
        <w:top w:val="none" w:sz="0" w:space="0" w:color="auto"/>
        <w:left w:val="none" w:sz="0" w:space="0" w:color="auto"/>
        <w:bottom w:val="none" w:sz="0" w:space="0" w:color="auto"/>
        <w:right w:val="none" w:sz="0" w:space="0" w:color="auto"/>
      </w:divBdr>
    </w:div>
    <w:div w:id="1829518620">
      <w:bodyDiv w:val="1"/>
      <w:marLeft w:val="0"/>
      <w:marRight w:val="0"/>
      <w:marTop w:val="0"/>
      <w:marBottom w:val="0"/>
      <w:divBdr>
        <w:top w:val="none" w:sz="0" w:space="0" w:color="auto"/>
        <w:left w:val="none" w:sz="0" w:space="0" w:color="auto"/>
        <w:bottom w:val="none" w:sz="0" w:space="0" w:color="auto"/>
        <w:right w:val="none" w:sz="0" w:space="0" w:color="auto"/>
      </w:divBdr>
    </w:div>
    <w:div w:id="1832483137">
      <w:bodyDiv w:val="1"/>
      <w:marLeft w:val="0"/>
      <w:marRight w:val="0"/>
      <w:marTop w:val="0"/>
      <w:marBottom w:val="0"/>
      <w:divBdr>
        <w:top w:val="none" w:sz="0" w:space="0" w:color="auto"/>
        <w:left w:val="none" w:sz="0" w:space="0" w:color="auto"/>
        <w:bottom w:val="none" w:sz="0" w:space="0" w:color="auto"/>
        <w:right w:val="none" w:sz="0" w:space="0" w:color="auto"/>
      </w:divBdr>
    </w:div>
    <w:div w:id="1834837966">
      <w:bodyDiv w:val="1"/>
      <w:marLeft w:val="0"/>
      <w:marRight w:val="0"/>
      <w:marTop w:val="0"/>
      <w:marBottom w:val="0"/>
      <w:divBdr>
        <w:top w:val="none" w:sz="0" w:space="0" w:color="auto"/>
        <w:left w:val="none" w:sz="0" w:space="0" w:color="auto"/>
        <w:bottom w:val="none" w:sz="0" w:space="0" w:color="auto"/>
        <w:right w:val="none" w:sz="0" w:space="0" w:color="auto"/>
      </w:divBdr>
    </w:div>
    <w:div w:id="1839424099">
      <w:bodyDiv w:val="1"/>
      <w:marLeft w:val="0"/>
      <w:marRight w:val="0"/>
      <w:marTop w:val="0"/>
      <w:marBottom w:val="0"/>
      <w:divBdr>
        <w:top w:val="none" w:sz="0" w:space="0" w:color="auto"/>
        <w:left w:val="none" w:sz="0" w:space="0" w:color="auto"/>
        <w:bottom w:val="none" w:sz="0" w:space="0" w:color="auto"/>
        <w:right w:val="none" w:sz="0" w:space="0" w:color="auto"/>
      </w:divBdr>
      <w:divsChild>
        <w:div w:id="849566209">
          <w:marLeft w:val="360"/>
          <w:marRight w:val="0"/>
          <w:marTop w:val="240"/>
          <w:marBottom w:val="0"/>
          <w:divBdr>
            <w:top w:val="none" w:sz="0" w:space="0" w:color="auto"/>
            <w:left w:val="none" w:sz="0" w:space="0" w:color="auto"/>
            <w:bottom w:val="none" w:sz="0" w:space="0" w:color="auto"/>
            <w:right w:val="none" w:sz="0" w:space="0" w:color="auto"/>
          </w:divBdr>
        </w:div>
        <w:div w:id="1022125453">
          <w:marLeft w:val="360"/>
          <w:marRight w:val="0"/>
          <w:marTop w:val="240"/>
          <w:marBottom w:val="0"/>
          <w:divBdr>
            <w:top w:val="none" w:sz="0" w:space="0" w:color="auto"/>
            <w:left w:val="none" w:sz="0" w:space="0" w:color="auto"/>
            <w:bottom w:val="none" w:sz="0" w:space="0" w:color="auto"/>
            <w:right w:val="none" w:sz="0" w:space="0" w:color="auto"/>
          </w:divBdr>
        </w:div>
      </w:divsChild>
    </w:div>
    <w:div w:id="1840122293">
      <w:bodyDiv w:val="1"/>
      <w:marLeft w:val="0"/>
      <w:marRight w:val="0"/>
      <w:marTop w:val="0"/>
      <w:marBottom w:val="0"/>
      <w:divBdr>
        <w:top w:val="none" w:sz="0" w:space="0" w:color="auto"/>
        <w:left w:val="none" w:sz="0" w:space="0" w:color="auto"/>
        <w:bottom w:val="none" w:sz="0" w:space="0" w:color="auto"/>
        <w:right w:val="none" w:sz="0" w:space="0" w:color="auto"/>
      </w:divBdr>
    </w:div>
    <w:div w:id="1841577078">
      <w:bodyDiv w:val="1"/>
      <w:marLeft w:val="0"/>
      <w:marRight w:val="0"/>
      <w:marTop w:val="0"/>
      <w:marBottom w:val="0"/>
      <w:divBdr>
        <w:top w:val="none" w:sz="0" w:space="0" w:color="auto"/>
        <w:left w:val="none" w:sz="0" w:space="0" w:color="auto"/>
        <w:bottom w:val="none" w:sz="0" w:space="0" w:color="auto"/>
        <w:right w:val="none" w:sz="0" w:space="0" w:color="auto"/>
      </w:divBdr>
    </w:div>
    <w:div w:id="1857228033">
      <w:bodyDiv w:val="1"/>
      <w:marLeft w:val="0"/>
      <w:marRight w:val="0"/>
      <w:marTop w:val="0"/>
      <w:marBottom w:val="0"/>
      <w:divBdr>
        <w:top w:val="none" w:sz="0" w:space="0" w:color="auto"/>
        <w:left w:val="none" w:sz="0" w:space="0" w:color="auto"/>
        <w:bottom w:val="none" w:sz="0" w:space="0" w:color="auto"/>
        <w:right w:val="none" w:sz="0" w:space="0" w:color="auto"/>
      </w:divBdr>
    </w:div>
    <w:div w:id="1868634921">
      <w:bodyDiv w:val="1"/>
      <w:marLeft w:val="0"/>
      <w:marRight w:val="0"/>
      <w:marTop w:val="0"/>
      <w:marBottom w:val="0"/>
      <w:divBdr>
        <w:top w:val="none" w:sz="0" w:space="0" w:color="auto"/>
        <w:left w:val="none" w:sz="0" w:space="0" w:color="auto"/>
        <w:bottom w:val="none" w:sz="0" w:space="0" w:color="auto"/>
        <w:right w:val="none" w:sz="0" w:space="0" w:color="auto"/>
      </w:divBdr>
    </w:div>
    <w:div w:id="1876500006">
      <w:bodyDiv w:val="1"/>
      <w:marLeft w:val="0"/>
      <w:marRight w:val="0"/>
      <w:marTop w:val="0"/>
      <w:marBottom w:val="0"/>
      <w:divBdr>
        <w:top w:val="none" w:sz="0" w:space="0" w:color="auto"/>
        <w:left w:val="none" w:sz="0" w:space="0" w:color="auto"/>
        <w:bottom w:val="none" w:sz="0" w:space="0" w:color="auto"/>
        <w:right w:val="none" w:sz="0" w:space="0" w:color="auto"/>
      </w:divBdr>
    </w:div>
    <w:div w:id="1880047363">
      <w:bodyDiv w:val="1"/>
      <w:marLeft w:val="0"/>
      <w:marRight w:val="0"/>
      <w:marTop w:val="0"/>
      <w:marBottom w:val="0"/>
      <w:divBdr>
        <w:top w:val="none" w:sz="0" w:space="0" w:color="auto"/>
        <w:left w:val="none" w:sz="0" w:space="0" w:color="auto"/>
        <w:bottom w:val="none" w:sz="0" w:space="0" w:color="auto"/>
        <w:right w:val="none" w:sz="0" w:space="0" w:color="auto"/>
      </w:divBdr>
    </w:div>
    <w:div w:id="1903132248">
      <w:bodyDiv w:val="1"/>
      <w:marLeft w:val="0"/>
      <w:marRight w:val="0"/>
      <w:marTop w:val="0"/>
      <w:marBottom w:val="0"/>
      <w:divBdr>
        <w:top w:val="none" w:sz="0" w:space="0" w:color="auto"/>
        <w:left w:val="none" w:sz="0" w:space="0" w:color="auto"/>
        <w:bottom w:val="none" w:sz="0" w:space="0" w:color="auto"/>
        <w:right w:val="none" w:sz="0" w:space="0" w:color="auto"/>
      </w:divBdr>
    </w:div>
    <w:div w:id="1909531800">
      <w:bodyDiv w:val="1"/>
      <w:marLeft w:val="0"/>
      <w:marRight w:val="0"/>
      <w:marTop w:val="0"/>
      <w:marBottom w:val="0"/>
      <w:divBdr>
        <w:top w:val="none" w:sz="0" w:space="0" w:color="auto"/>
        <w:left w:val="none" w:sz="0" w:space="0" w:color="auto"/>
        <w:bottom w:val="none" w:sz="0" w:space="0" w:color="auto"/>
        <w:right w:val="none" w:sz="0" w:space="0" w:color="auto"/>
      </w:divBdr>
    </w:div>
    <w:div w:id="1911619691">
      <w:bodyDiv w:val="1"/>
      <w:marLeft w:val="0"/>
      <w:marRight w:val="0"/>
      <w:marTop w:val="0"/>
      <w:marBottom w:val="0"/>
      <w:divBdr>
        <w:top w:val="none" w:sz="0" w:space="0" w:color="auto"/>
        <w:left w:val="none" w:sz="0" w:space="0" w:color="auto"/>
        <w:bottom w:val="none" w:sz="0" w:space="0" w:color="auto"/>
        <w:right w:val="none" w:sz="0" w:space="0" w:color="auto"/>
      </w:divBdr>
    </w:div>
    <w:div w:id="1921598812">
      <w:bodyDiv w:val="1"/>
      <w:marLeft w:val="0"/>
      <w:marRight w:val="0"/>
      <w:marTop w:val="0"/>
      <w:marBottom w:val="0"/>
      <w:divBdr>
        <w:top w:val="none" w:sz="0" w:space="0" w:color="auto"/>
        <w:left w:val="none" w:sz="0" w:space="0" w:color="auto"/>
        <w:bottom w:val="none" w:sz="0" w:space="0" w:color="auto"/>
        <w:right w:val="none" w:sz="0" w:space="0" w:color="auto"/>
      </w:divBdr>
    </w:div>
    <w:div w:id="1934044580">
      <w:bodyDiv w:val="1"/>
      <w:marLeft w:val="0"/>
      <w:marRight w:val="0"/>
      <w:marTop w:val="0"/>
      <w:marBottom w:val="0"/>
      <w:divBdr>
        <w:top w:val="none" w:sz="0" w:space="0" w:color="auto"/>
        <w:left w:val="none" w:sz="0" w:space="0" w:color="auto"/>
        <w:bottom w:val="none" w:sz="0" w:space="0" w:color="auto"/>
        <w:right w:val="none" w:sz="0" w:space="0" w:color="auto"/>
      </w:divBdr>
    </w:div>
    <w:div w:id="1941790894">
      <w:bodyDiv w:val="1"/>
      <w:marLeft w:val="0"/>
      <w:marRight w:val="0"/>
      <w:marTop w:val="0"/>
      <w:marBottom w:val="0"/>
      <w:divBdr>
        <w:top w:val="none" w:sz="0" w:space="0" w:color="auto"/>
        <w:left w:val="none" w:sz="0" w:space="0" w:color="auto"/>
        <w:bottom w:val="none" w:sz="0" w:space="0" w:color="auto"/>
        <w:right w:val="none" w:sz="0" w:space="0" w:color="auto"/>
      </w:divBdr>
    </w:div>
    <w:div w:id="1953856478">
      <w:bodyDiv w:val="1"/>
      <w:marLeft w:val="0"/>
      <w:marRight w:val="0"/>
      <w:marTop w:val="0"/>
      <w:marBottom w:val="0"/>
      <w:divBdr>
        <w:top w:val="none" w:sz="0" w:space="0" w:color="auto"/>
        <w:left w:val="none" w:sz="0" w:space="0" w:color="auto"/>
        <w:bottom w:val="none" w:sz="0" w:space="0" w:color="auto"/>
        <w:right w:val="none" w:sz="0" w:space="0" w:color="auto"/>
      </w:divBdr>
    </w:div>
    <w:div w:id="1960531040">
      <w:bodyDiv w:val="1"/>
      <w:marLeft w:val="0"/>
      <w:marRight w:val="0"/>
      <w:marTop w:val="0"/>
      <w:marBottom w:val="0"/>
      <w:divBdr>
        <w:top w:val="none" w:sz="0" w:space="0" w:color="auto"/>
        <w:left w:val="none" w:sz="0" w:space="0" w:color="auto"/>
        <w:bottom w:val="none" w:sz="0" w:space="0" w:color="auto"/>
        <w:right w:val="none" w:sz="0" w:space="0" w:color="auto"/>
      </w:divBdr>
    </w:div>
    <w:div w:id="1974601458">
      <w:bodyDiv w:val="1"/>
      <w:marLeft w:val="0"/>
      <w:marRight w:val="0"/>
      <w:marTop w:val="0"/>
      <w:marBottom w:val="0"/>
      <w:divBdr>
        <w:top w:val="none" w:sz="0" w:space="0" w:color="auto"/>
        <w:left w:val="none" w:sz="0" w:space="0" w:color="auto"/>
        <w:bottom w:val="none" w:sz="0" w:space="0" w:color="auto"/>
        <w:right w:val="none" w:sz="0" w:space="0" w:color="auto"/>
      </w:divBdr>
    </w:div>
    <w:div w:id="1979676808">
      <w:bodyDiv w:val="1"/>
      <w:marLeft w:val="0"/>
      <w:marRight w:val="0"/>
      <w:marTop w:val="0"/>
      <w:marBottom w:val="0"/>
      <w:divBdr>
        <w:top w:val="none" w:sz="0" w:space="0" w:color="auto"/>
        <w:left w:val="none" w:sz="0" w:space="0" w:color="auto"/>
        <w:bottom w:val="none" w:sz="0" w:space="0" w:color="auto"/>
        <w:right w:val="none" w:sz="0" w:space="0" w:color="auto"/>
      </w:divBdr>
    </w:div>
    <w:div w:id="1998725691">
      <w:bodyDiv w:val="1"/>
      <w:marLeft w:val="0"/>
      <w:marRight w:val="0"/>
      <w:marTop w:val="0"/>
      <w:marBottom w:val="0"/>
      <w:divBdr>
        <w:top w:val="none" w:sz="0" w:space="0" w:color="auto"/>
        <w:left w:val="none" w:sz="0" w:space="0" w:color="auto"/>
        <w:bottom w:val="none" w:sz="0" w:space="0" w:color="auto"/>
        <w:right w:val="none" w:sz="0" w:space="0" w:color="auto"/>
      </w:divBdr>
      <w:divsChild>
        <w:div w:id="192814252">
          <w:marLeft w:val="360"/>
          <w:marRight w:val="0"/>
          <w:marTop w:val="240"/>
          <w:marBottom w:val="0"/>
          <w:divBdr>
            <w:top w:val="none" w:sz="0" w:space="0" w:color="auto"/>
            <w:left w:val="none" w:sz="0" w:space="0" w:color="auto"/>
            <w:bottom w:val="none" w:sz="0" w:space="0" w:color="auto"/>
            <w:right w:val="none" w:sz="0" w:space="0" w:color="auto"/>
          </w:divBdr>
        </w:div>
      </w:divsChild>
    </w:div>
    <w:div w:id="1998990457">
      <w:bodyDiv w:val="1"/>
      <w:marLeft w:val="0"/>
      <w:marRight w:val="0"/>
      <w:marTop w:val="0"/>
      <w:marBottom w:val="0"/>
      <w:divBdr>
        <w:top w:val="none" w:sz="0" w:space="0" w:color="auto"/>
        <w:left w:val="none" w:sz="0" w:space="0" w:color="auto"/>
        <w:bottom w:val="none" w:sz="0" w:space="0" w:color="auto"/>
        <w:right w:val="none" w:sz="0" w:space="0" w:color="auto"/>
      </w:divBdr>
    </w:div>
    <w:div w:id="2005474254">
      <w:bodyDiv w:val="1"/>
      <w:marLeft w:val="0"/>
      <w:marRight w:val="0"/>
      <w:marTop w:val="0"/>
      <w:marBottom w:val="0"/>
      <w:divBdr>
        <w:top w:val="none" w:sz="0" w:space="0" w:color="auto"/>
        <w:left w:val="none" w:sz="0" w:space="0" w:color="auto"/>
        <w:bottom w:val="none" w:sz="0" w:space="0" w:color="auto"/>
        <w:right w:val="none" w:sz="0" w:space="0" w:color="auto"/>
      </w:divBdr>
      <w:divsChild>
        <w:div w:id="45374158">
          <w:marLeft w:val="360"/>
          <w:marRight w:val="0"/>
          <w:marTop w:val="0"/>
          <w:marBottom w:val="0"/>
          <w:divBdr>
            <w:top w:val="none" w:sz="0" w:space="0" w:color="auto"/>
            <w:left w:val="none" w:sz="0" w:space="0" w:color="auto"/>
            <w:bottom w:val="none" w:sz="0" w:space="0" w:color="auto"/>
            <w:right w:val="none" w:sz="0" w:space="0" w:color="auto"/>
          </w:divBdr>
        </w:div>
        <w:div w:id="74209622">
          <w:marLeft w:val="907"/>
          <w:marRight w:val="0"/>
          <w:marTop w:val="0"/>
          <w:marBottom w:val="0"/>
          <w:divBdr>
            <w:top w:val="none" w:sz="0" w:space="0" w:color="auto"/>
            <w:left w:val="none" w:sz="0" w:space="0" w:color="auto"/>
            <w:bottom w:val="none" w:sz="0" w:space="0" w:color="auto"/>
            <w:right w:val="none" w:sz="0" w:space="0" w:color="auto"/>
          </w:divBdr>
        </w:div>
        <w:div w:id="108202509">
          <w:marLeft w:val="907"/>
          <w:marRight w:val="0"/>
          <w:marTop w:val="0"/>
          <w:marBottom w:val="0"/>
          <w:divBdr>
            <w:top w:val="none" w:sz="0" w:space="0" w:color="auto"/>
            <w:left w:val="none" w:sz="0" w:space="0" w:color="auto"/>
            <w:bottom w:val="none" w:sz="0" w:space="0" w:color="auto"/>
            <w:right w:val="none" w:sz="0" w:space="0" w:color="auto"/>
          </w:divBdr>
        </w:div>
        <w:div w:id="213781369">
          <w:marLeft w:val="274"/>
          <w:marRight w:val="0"/>
          <w:marTop w:val="240"/>
          <w:marBottom w:val="0"/>
          <w:divBdr>
            <w:top w:val="none" w:sz="0" w:space="0" w:color="auto"/>
            <w:left w:val="none" w:sz="0" w:space="0" w:color="auto"/>
            <w:bottom w:val="none" w:sz="0" w:space="0" w:color="auto"/>
            <w:right w:val="none" w:sz="0" w:space="0" w:color="auto"/>
          </w:divBdr>
        </w:div>
        <w:div w:id="248929883">
          <w:marLeft w:val="360"/>
          <w:marRight w:val="0"/>
          <w:marTop w:val="0"/>
          <w:marBottom w:val="0"/>
          <w:divBdr>
            <w:top w:val="none" w:sz="0" w:space="0" w:color="auto"/>
            <w:left w:val="none" w:sz="0" w:space="0" w:color="auto"/>
            <w:bottom w:val="none" w:sz="0" w:space="0" w:color="auto"/>
            <w:right w:val="none" w:sz="0" w:space="0" w:color="auto"/>
          </w:divBdr>
        </w:div>
        <w:div w:id="376702179">
          <w:marLeft w:val="274"/>
          <w:marRight w:val="0"/>
          <w:marTop w:val="240"/>
          <w:marBottom w:val="0"/>
          <w:divBdr>
            <w:top w:val="none" w:sz="0" w:space="0" w:color="auto"/>
            <w:left w:val="none" w:sz="0" w:space="0" w:color="auto"/>
            <w:bottom w:val="none" w:sz="0" w:space="0" w:color="auto"/>
            <w:right w:val="none" w:sz="0" w:space="0" w:color="auto"/>
          </w:divBdr>
        </w:div>
        <w:div w:id="605969397">
          <w:marLeft w:val="907"/>
          <w:marRight w:val="0"/>
          <w:marTop w:val="0"/>
          <w:marBottom w:val="0"/>
          <w:divBdr>
            <w:top w:val="none" w:sz="0" w:space="0" w:color="auto"/>
            <w:left w:val="none" w:sz="0" w:space="0" w:color="auto"/>
            <w:bottom w:val="none" w:sz="0" w:space="0" w:color="auto"/>
            <w:right w:val="none" w:sz="0" w:space="0" w:color="auto"/>
          </w:divBdr>
        </w:div>
        <w:div w:id="812451298">
          <w:marLeft w:val="360"/>
          <w:marRight w:val="0"/>
          <w:marTop w:val="0"/>
          <w:marBottom w:val="0"/>
          <w:divBdr>
            <w:top w:val="none" w:sz="0" w:space="0" w:color="auto"/>
            <w:left w:val="none" w:sz="0" w:space="0" w:color="auto"/>
            <w:bottom w:val="none" w:sz="0" w:space="0" w:color="auto"/>
            <w:right w:val="none" w:sz="0" w:space="0" w:color="auto"/>
          </w:divBdr>
        </w:div>
        <w:div w:id="1594245506">
          <w:marLeft w:val="360"/>
          <w:marRight w:val="0"/>
          <w:marTop w:val="0"/>
          <w:marBottom w:val="0"/>
          <w:divBdr>
            <w:top w:val="none" w:sz="0" w:space="0" w:color="auto"/>
            <w:left w:val="none" w:sz="0" w:space="0" w:color="auto"/>
            <w:bottom w:val="none" w:sz="0" w:space="0" w:color="auto"/>
            <w:right w:val="none" w:sz="0" w:space="0" w:color="auto"/>
          </w:divBdr>
        </w:div>
        <w:div w:id="1734964124">
          <w:marLeft w:val="360"/>
          <w:marRight w:val="0"/>
          <w:marTop w:val="0"/>
          <w:marBottom w:val="0"/>
          <w:divBdr>
            <w:top w:val="none" w:sz="0" w:space="0" w:color="auto"/>
            <w:left w:val="none" w:sz="0" w:space="0" w:color="auto"/>
            <w:bottom w:val="none" w:sz="0" w:space="0" w:color="auto"/>
            <w:right w:val="none" w:sz="0" w:space="0" w:color="auto"/>
          </w:divBdr>
        </w:div>
        <w:div w:id="1939827264">
          <w:marLeft w:val="360"/>
          <w:marRight w:val="0"/>
          <w:marTop w:val="0"/>
          <w:marBottom w:val="0"/>
          <w:divBdr>
            <w:top w:val="none" w:sz="0" w:space="0" w:color="auto"/>
            <w:left w:val="none" w:sz="0" w:space="0" w:color="auto"/>
            <w:bottom w:val="none" w:sz="0" w:space="0" w:color="auto"/>
            <w:right w:val="none" w:sz="0" w:space="0" w:color="auto"/>
          </w:divBdr>
        </w:div>
        <w:div w:id="2052460367">
          <w:marLeft w:val="360"/>
          <w:marRight w:val="0"/>
          <w:marTop w:val="0"/>
          <w:marBottom w:val="0"/>
          <w:divBdr>
            <w:top w:val="none" w:sz="0" w:space="0" w:color="auto"/>
            <w:left w:val="none" w:sz="0" w:space="0" w:color="auto"/>
            <w:bottom w:val="none" w:sz="0" w:space="0" w:color="auto"/>
            <w:right w:val="none" w:sz="0" w:space="0" w:color="auto"/>
          </w:divBdr>
        </w:div>
      </w:divsChild>
    </w:div>
    <w:div w:id="2011250203">
      <w:bodyDiv w:val="1"/>
      <w:marLeft w:val="0"/>
      <w:marRight w:val="0"/>
      <w:marTop w:val="0"/>
      <w:marBottom w:val="0"/>
      <w:divBdr>
        <w:top w:val="none" w:sz="0" w:space="0" w:color="auto"/>
        <w:left w:val="none" w:sz="0" w:space="0" w:color="auto"/>
        <w:bottom w:val="none" w:sz="0" w:space="0" w:color="auto"/>
        <w:right w:val="none" w:sz="0" w:space="0" w:color="auto"/>
      </w:divBdr>
      <w:divsChild>
        <w:div w:id="914514336">
          <w:marLeft w:val="1800"/>
          <w:marRight w:val="0"/>
          <w:marTop w:val="100"/>
          <w:marBottom w:val="0"/>
          <w:divBdr>
            <w:top w:val="none" w:sz="0" w:space="0" w:color="auto"/>
            <w:left w:val="none" w:sz="0" w:space="0" w:color="auto"/>
            <w:bottom w:val="none" w:sz="0" w:space="0" w:color="auto"/>
            <w:right w:val="none" w:sz="0" w:space="0" w:color="auto"/>
          </w:divBdr>
        </w:div>
        <w:div w:id="934903463">
          <w:marLeft w:val="1800"/>
          <w:marRight w:val="0"/>
          <w:marTop w:val="100"/>
          <w:marBottom w:val="0"/>
          <w:divBdr>
            <w:top w:val="none" w:sz="0" w:space="0" w:color="auto"/>
            <w:left w:val="none" w:sz="0" w:space="0" w:color="auto"/>
            <w:bottom w:val="none" w:sz="0" w:space="0" w:color="auto"/>
            <w:right w:val="none" w:sz="0" w:space="0" w:color="auto"/>
          </w:divBdr>
        </w:div>
        <w:div w:id="1149055408">
          <w:marLeft w:val="1800"/>
          <w:marRight w:val="0"/>
          <w:marTop w:val="100"/>
          <w:marBottom w:val="0"/>
          <w:divBdr>
            <w:top w:val="none" w:sz="0" w:space="0" w:color="auto"/>
            <w:left w:val="none" w:sz="0" w:space="0" w:color="auto"/>
            <w:bottom w:val="none" w:sz="0" w:space="0" w:color="auto"/>
            <w:right w:val="none" w:sz="0" w:space="0" w:color="auto"/>
          </w:divBdr>
        </w:div>
        <w:div w:id="1284581753">
          <w:marLeft w:val="360"/>
          <w:marRight w:val="0"/>
          <w:marTop w:val="200"/>
          <w:marBottom w:val="0"/>
          <w:divBdr>
            <w:top w:val="none" w:sz="0" w:space="0" w:color="auto"/>
            <w:left w:val="none" w:sz="0" w:space="0" w:color="auto"/>
            <w:bottom w:val="none" w:sz="0" w:space="0" w:color="auto"/>
            <w:right w:val="none" w:sz="0" w:space="0" w:color="auto"/>
          </w:divBdr>
        </w:div>
        <w:div w:id="1412005549">
          <w:marLeft w:val="1800"/>
          <w:marRight w:val="0"/>
          <w:marTop w:val="100"/>
          <w:marBottom w:val="0"/>
          <w:divBdr>
            <w:top w:val="none" w:sz="0" w:space="0" w:color="auto"/>
            <w:left w:val="none" w:sz="0" w:space="0" w:color="auto"/>
            <w:bottom w:val="none" w:sz="0" w:space="0" w:color="auto"/>
            <w:right w:val="none" w:sz="0" w:space="0" w:color="auto"/>
          </w:divBdr>
        </w:div>
        <w:div w:id="1744638483">
          <w:marLeft w:val="1080"/>
          <w:marRight w:val="0"/>
          <w:marTop w:val="100"/>
          <w:marBottom w:val="0"/>
          <w:divBdr>
            <w:top w:val="none" w:sz="0" w:space="0" w:color="auto"/>
            <w:left w:val="none" w:sz="0" w:space="0" w:color="auto"/>
            <w:bottom w:val="none" w:sz="0" w:space="0" w:color="auto"/>
            <w:right w:val="none" w:sz="0" w:space="0" w:color="auto"/>
          </w:divBdr>
        </w:div>
      </w:divsChild>
    </w:div>
    <w:div w:id="2024163555">
      <w:bodyDiv w:val="1"/>
      <w:marLeft w:val="0"/>
      <w:marRight w:val="0"/>
      <w:marTop w:val="0"/>
      <w:marBottom w:val="0"/>
      <w:divBdr>
        <w:top w:val="none" w:sz="0" w:space="0" w:color="auto"/>
        <w:left w:val="none" w:sz="0" w:space="0" w:color="auto"/>
        <w:bottom w:val="none" w:sz="0" w:space="0" w:color="auto"/>
        <w:right w:val="none" w:sz="0" w:space="0" w:color="auto"/>
      </w:divBdr>
    </w:div>
    <w:div w:id="2032954352">
      <w:bodyDiv w:val="1"/>
      <w:marLeft w:val="0"/>
      <w:marRight w:val="0"/>
      <w:marTop w:val="0"/>
      <w:marBottom w:val="0"/>
      <w:divBdr>
        <w:top w:val="none" w:sz="0" w:space="0" w:color="auto"/>
        <w:left w:val="none" w:sz="0" w:space="0" w:color="auto"/>
        <w:bottom w:val="none" w:sz="0" w:space="0" w:color="auto"/>
        <w:right w:val="none" w:sz="0" w:space="0" w:color="auto"/>
      </w:divBdr>
    </w:div>
    <w:div w:id="2033874868">
      <w:bodyDiv w:val="1"/>
      <w:marLeft w:val="0"/>
      <w:marRight w:val="0"/>
      <w:marTop w:val="0"/>
      <w:marBottom w:val="0"/>
      <w:divBdr>
        <w:top w:val="none" w:sz="0" w:space="0" w:color="auto"/>
        <w:left w:val="none" w:sz="0" w:space="0" w:color="auto"/>
        <w:bottom w:val="none" w:sz="0" w:space="0" w:color="auto"/>
        <w:right w:val="none" w:sz="0" w:space="0" w:color="auto"/>
      </w:divBdr>
    </w:div>
    <w:div w:id="2036690488">
      <w:bodyDiv w:val="1"/>
      <w:marLeft w:val="0"/>
      <w:marRight w:val="0"/>
      <w:marTop w:val="0"/>
      <w:marBottom w:val="0"/>
      <w:divBdr>
        <w:top w:val="none" w:sz="0" w:space="0" w:color="auto"/>
        <w:left w:val="none" w:sz="0" w:space="0" w:color="auto"/>
        <w:bottom w:val="none" w:sz="0" w:space="0" w:color="auto"/>
        <w:right w:val="none" w:sz="0" w:space="0" w:color="auto"/>
      </w:divBdr>
    </w:div>
    <w:div w:id="2040813816">
      <w:bodyDiv w:val="1"/>
      <w:marLeft w:val="0"/>
      <w:marRight w:val="0"/>
      <w:marTop w:val="0"/>
      <w:marBottom w:val="0"/>
      <w:divBdr>
        <w:top w:val="none" w:sz="0" w:space="0" w:color="auto"/>
        <w:left w:val="none" w:sz="0" w:space="0" w:color="auto"/>
        <w:bottom w:val="none" w:sz="0" w:space="0" w:color="auto"/>
        <w:right w:val="none" w:sz="0" w:space="0" w:color="auto"/>
      </w:divBdr>
    </w:div>
    <w:div w:id="2041083542">
      <w:bodyDiv w:val="1"/>
      <w:marLeft w:val="0"/>
      <w:marRight w:val="0"/>
      <w:marTop w:val="0"/>
      <w:marBottom w:val="0"/>
      <w:divBdr>
        <w:top w:val="none" w:sz="0" w:space="0" w:color="auto"/>
        <w:left w:val="none" w:sz="0" w:space="0" w:color="auto"/>
        <w:bottom w:val="none" w:sz="0" w:space="0" w:color="auto"/>
        <w:right w:val="none" w:sz="0" w:space="0" w:color="auto"/>
      </w:divBdr>
    </w:div>
    <w:div w:id="2045521169">
      <w:bodyDiv w:val="1"/>
      <w:marLeft w:val="0"/>
      <w:marRight w:val="0"/>
      <w:marTop w:val="0"/>
      <w:marBottom w:val="0"/>
      <w:divBdr>
        <w:top w:val="none" w:sz="0" w:space="0" w:color="auto"/>
        <w:left w:val="none" w:sz="0" w:space="0" w:color="auto"/>
        <w:bottom w:val="none" w:sz="0" w:space="0" w:color="auto"/>
        <w:right w:val="none" w:sz="0" w:space="0" w:color="auto"/>
      </w:divBdr>
    </w:div>
    <w:div w:id="2050714094">
      <w:bodyDiv w:val="1"/>
      <w:marLeft w:val="0"/>
      <w:marRight w:val="0"/>
      <w:marTop w:val="0"/>
      <w:marBottom w:val="0"/>
      <w:divBdr>
        <w:top w:val="none" w:sz="0" w:space="0" w:color="auto"/>
        <w:left w:val="none" w:sz="0" w:space="0" w:color="auto"/>
        <w:bottom w:val="none" w:sz="0" w:space="0" w:color="auto"/>
        <w:right w:val="none" w:sz="0" w:space="0" w:color="auto"/>
      </w:divBdr>
    </w:div>
    <w:div w:id="2056001397">
      <w:bodyDiv w:val="1"/>
      <w:marLeft w:val="0"/>
      <w:marRight w:val="0"/>
      <w:marTop w:val="0"/>
      <w:marBottom w:val="0"/>
      <w:divBdr>
        <w:top w:val="none" w:sz="0" w:space="0" w:color="auto"/>
        <w:left w:val="none" w:sz="0" w:space="0" w:color="auto"/>
        <w:bottom w:val="none" w:sz="0" w:space="0" w:color="auto"/>
        <w:right w:val="none" w:sz="0" w:space="0" w:color="auto"/>
      </w:divBdr>
    </w:div>
    <w:div w:id="2067145440">
      <w:bodyDiv w:val="1"/>
      <w:marLeft w:val="0"/>
      <w:marRight w:val="0"/>
      <w:marTop w:val="0"/>
      <w:marBottom w:val="0"/>
      <w:divBdr>
        <w:top w:val="none" w:sz="0" w:space="0" w:color="auto"/>
        <w:left w:val="none" w:sz="0" w:space="0" w:color="auto"/>
        <w:bottom w:val="none" w:sz="0" w:space="0" w:color="auto"/>
        <w:right w:val="none" w:sz="0" w:space="0" w:color="auto"/>
      </w:divBdr>
    </w:div>
    <w:div w:id="2080444966">
      <w:bodyDiv w:val="1"/>
      <w:marLeft w:val="0"/>
      <w:marRight w:val="0"/>
      <w:marTop w:val="0"/>
      <w:marBottom w:val="0"/>
      <w:divBdr>
        <w:top w:val="none" w:sz="0" w:space="0" w:color="auto"/>
        <w:left w:val="none" w:sz="0" w:space="0" w:color="auto"/>
        <w:bottom w:val="none" w:sz="0" w:space="0" w:color="auto"/>
        <w:right w:val="none" w:sz="0" w:space="0" w:color="auto"/>
      </w:divBdr>
      <w:divsChild>
        <w:div w:id="321004554">
          <w:marLeft w:val="360"/>
          <w:marRight w:val="0"/>
          <w:marTop w:val="200"/>
          <w:marBottom w:val="0"/>
          <w:divBdr>
            <w:top w:val="none" w:sz="0" w:space="0" w:color="auto"/>
            <w:left w:val="none" w:sz="0" w:space="0" w:color="auto"/>
            <w:bottom w:val="none" w:sz="0" w:space="0" w:color="auto"/>
            <w:right w:val="none" w:sz="0" w:space="0" w:color="auto"/>
          </w:divBdr>
        </w:div>
        <w:div w:id="478351369">
          <w:marLeft w:val="1080"/>
          <w:marRight w:val="0"/>
          <w:marTop w:val="100"/>
          <w:marBottom w:val="0"/>
          <w:divBdr>
            <w:top w:val="none" w:sz="0" w:space="0" w:color="auto"/>
            <w:left w:val="none" w:sz="0" w:space="0" w:color="auto"/>
            <w:bottom w:val="none" w:sz="0" w:space="0" w:color="auto"/>
            <w:right w:val="none" w:sz="0" w:space="0" w:color="auto"/>
          </w:divBdr>
        </w:div>
        <w:div w:id="624507006">
          <w:marLeft w:val="360"/>
          <w:marRight w:val="0"/>
          <w:marTop w:val="200"/>
          <w:marBottom w:val="0"/>
          <w:divBdr>
            <w:top w:val="none" w:sz="0" w:space="0" w:color="auto"/>
            <w:left w:val="none" w:sz="0" w:space="0" w:color="auto"/>
            <w:bottom w:val="none" w:sz="0" w:space="0" w:color="auto"/>
            <w:right w:val="none" w:sz="0" w:space="0" w:color="auto"/>
          </w:divBdr>
        </w:div>
        <w:div w:id="1369068279">
          <w:marLeft w:val="360"/>
          <w:marRight w:val="0"/>
          <w:marTop w:val="200"/>
          <w:marBottom w:val="0"/>
          <w:divBdr>
            <w:top w:val="none" w:sz="0" w:space="0" w:color="auto"/>
            <w:left w:val="none" w:sz="0" w:space="0" w:color="auto"/>
            <w:bottom w:val="none" w:sz="0" w:space="0" w:color="auto"/>
            <w:right w:val="none" w:sz="0" w:space="0" w:color="auto"/>
          </w:divBdr>
        </w:div>
        <w:div w:id="1392145986">
          <w:marLeft w:val="1080"/>
          <w:marRight w:val="0"/>
          <w:marTop w:val="100"/>
          <w:marBottom w:val="0"/>
          <w:divBdr>
            <w:top w:val="none" w:sz="0" w:space="0" w:color="auto"/>
            <w:left w:val="none" w:sz="0" w:space="0" w:color="auto"/>
            <w:bottom w:val="none" w:sz="0" w:space="0" w:color="auto"/>
            <w:right w:val="none" w:sz="0" w:space="0" w:color="auto"/>
          </w:divBdr>
        </w:div>
        <w:div w:id="1484615624">
          <w:marLeft w:val="1080"/>
          <w:marRight w:val="0"/>
          <w:marTop w:val="100"/>
          <w:marBottom w:val="0"/>
          <w:divBdr>
            <w:top w:val="none" w:sz="0" w:space="0" w:color="auto"/>
            <w:left w:val="none" w:sz="0" w:space="0" w:color="auto"/>
            <w:bottom w:val="none" w:sz="0" w:space="0" w:color="auto"/>
            <w:right w:val="none" w:sz="0" w:space="0" w:color="auto"/>
          </w:divBdr>
        </w:div>
        <w:div w:id="1509448403">
          <w:marLeft w:val="1080"/>
          <w:marRight w:val="0"/>
          <w:marTop w:val="100"/>
          <w:marBottom w:val="0"/>
          <w:divBdr>
            <w:top w:val="none" w:sz="0" w:space="0" w:color="auto"/>
            <w:left w:val="none" w:sz="0" w:space="0" w:color="auto"/>
            <w:bottom w:val="none" w:sz="0" w:space="0" w:color="auto"/>
            <w:right w:val="none" w:sz="0" w:space="0" w:color="auto"/>
          </w:divBdr>
        </w:div>
        <w:div w:id="1630159418">
          <w:marLeft w:val="360"/>
          <w:marRight w:val="0"/>
          <w:marTop w:val="200"/>
          <w:marBottom w:val="0"/>
          <w:divBdr>
            <w:top w:val="none" w:sz="0" w:space="0" w:color="auto"/>
            <w:left w:val="none" w:sz="0" w:space="0" w:color="auto"/>
            <w:bottom w:val="none" w:sz="0" w:space="0" w:color="auto"/>
            <w:right w:val="none" w:sz="0" w:space="0" w:color="auto"/>
          </w:divBdr>
        </w:div>
        <w:div w:id="1779058353">
          <w:marLeft w:val="1080"/>
          <w:marRight w:val="0"/>
          <w:marTop w:val="100"/>
          <w:marBottom w:val="0"/>
          <w:divBdr>
            <w:top w:val="none" w:sz="0" w:space="0" w:color="auto"/>
            <w:left w:val="none" w:sz="0" w:space="0" w:color="auto"/>
            <w:bottom w:val="none" w:sz="0" w:space="0" w:color="auto"/>
            <w:right w:val="none" w:sz="0" w:space="0" w:color="auto"/>
          </w:divBdr>
        </w:div>
        <w:div w:id="1899632636">
          <w:marLeft w:val="1080"/>
          <w:marRight w:val="0"/>
          <w:marTop w:val="100"/>
          <w:marBottom w:val="0"/>
          <w:divBdr>
            <w:top w:val="none" w:sz="0" w:space="0" w:color="auto"/>
            <w:left w:val="none" w:sz="0" w:space="0" w:color="auto"/>
            <w:bottom w:val="none" w:sz="0" w:space="0" w:color="auto"/>
            <w:right w:val="none" w:sz="0" w:space="0" w:color="auto"/>
          </w:divBdr>
        </w:div>
        <w:div w:id="2053117470">
          <w:marLeft w:val="1080"/>
          <w:marRight w:val="0"/>
          <w:marTop w:val="100"/>
          <w:marBottom w:val="0"/>
          <w:divBdr>
            <w:top w:val="none" w:sz="0" w:space="0" w:color="auto"/>
            <w:left w:val="none" w:sz="0" w:space="0" w:color="auto"/>
            <w:bottom w:val="none" w:sz="0" w:space="0" w:color="auto"/>
            <w:right w:val="none" w:sz="0" w:space="0" w:color="auto"/>
          </w:divBdr>
        </w:div>
        <w:div w:id="2095470830">
          <w:marLeft w:val="360"/>
          <w:marRight w:val="0"/>
          <w:marTop w:val="200"/>
          <w:marBottom w:val="0"/>
          <w:divBdr>
            <w:top w:val="none" w:sz="0" w:space="0" w:color="auto"/>
            <w:left w:val="none" w:sz="0" w:space="0" w:color="auto"/>
            <w:bottom w:val="none" w:sz="0" w:space="0" w:color="auto"/>
            <w:right w:val="none" w:sz="0" w:space="0" w:color="auto"/>
          </w:divBdr>
        </w:div>
        <w:div w:id="2142991272">
          <w:marLeft w:val="1080"/>
          <w:marRight w:val="0"/>
          <w:marTop w:val="100"/>
          <w:marBottom w:val="0"/>
          <w:divBdr>
            <w:top w:val="none" w:sz="0" w:space="0" w:color="auto"/>
            <w:left w:val="none" w:sz="0" w:space="0" w:color="auto"/>
            <w:bottom w:val="none" w:sz="0" w:space="0" w:color="auto"/>
            <w:right w:val="none" w:sz="0" w:space="0" w:color="auto"/>
          </w:divBdr>
        </w:div>
      </w:divsChild>
    </w:div>
    <w:div w:id="2091653145">
      <w:bodyDiv w:val="1"/>
      <w:marLeft w:val="0"/>
      <w:marRight w:val="0"/>
      <w:marTop w:val="0"/>
      <w:marBottom w:val="0"/>
      <w:divBdr>
        <w:top w:val="none" w:sz="0" w:space="0" w:color="auto"/>
        <w:left w:val="none" w:sz="0" w:space="0" w:color="auto"/>
        <w:bottom w:val="none" w:sz="0" w:space="0" w:color="auto"/>
        <w:right w:val="none" w:sz="0" w:space="0" w:color="auto"/>
      </w:divBdr>
      <w:divsChild>
        <w:div w:id="106703964">
          <w:marLeft w:val="547"/>
          <w:marRight w:val="0"/>
          <w:marTop w:val="115"/>
          <w:marBottom w:val="0"/>
          <w:divBdr>
            <w:top w:val="none" w:sz="0" w:space="0" w:color="auto"/>
            <w:left w:val="none" w:sz="0" w:space="0" w:color="auto"/>
            <w:bottom w:val="none" w:sz="0" w:space="0" w:color="auto"/>
            <w:right w:val="none" w:sz="0" w:space="0" w:color="auto"/>
          </w:divBdr>
        </w:div>
        <w:div w:id="557279936">
          <w:marLeft w:val="1166"/>
          <w:marRight w:val="0"/>
          <w:marTop w:val="96"/>
          <w:marBottom w:val="0"/>
          <w:divBdr>
            <w:top w:val="none" w:sz="0" w:space="0" w:color="auto"/>
            <w:left w:val="none" w:sz="0" w:space="0" w:color="auto"/>
            <w:bottom w:val="none" w:sz="0" w:space="0" w:color="auto"/>
            <w:right w:val="none" w:sz="0" w:space="0" w:color="auto"/>
          </w:divBdr>
        </w:div>
        <w:div w:id="1081685513">
          <w:marLeft w:val="1166"/>
          <w:marRight w:val="0"/>
          <w:marTop w:val="96"/>
          <w:marBottom w:val="0"/>
          <w:divBdr>
            <w:top w:val="none" w:sz="0" w:space="0" w:color="auto"/>
            <w:left w:val="none" w:sz="0" w:space="0" w:color="auto"/>
            <w:bottom w:val="none" w:sz="0" w:space="0" w:color="auto"/>
            <w:right w:val="none" w:sz="0" w:space="0" w:color="auto"/>
          </w:divBdr>
        </w:div>
        <w:div w:id="1794789251">
          <w:marLeft w:val="1166"/>
          <w:marRight w:val="0"/>
          <w:marTop w:val="96"/>
          <w:marBottom w:val="0"/>
          <w:divBdr>
            <w:top w:val="none" w:sz="0" w:space="0" w:color="auto"/>
            <w:left w:val="none" w:sz="0" w:space="0" w:color="auto"/>
            <w:bottom w:val="none" w:sz="0" w:space="0" w:color="auto"/>
            <w:right w:val="none" w:sz="0" w:space="0" w:color="auto"/>
          </w:divBdr>
        </w:div>
      </w:divsChild>
    </w:div>
    <w:div w:id="21237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3/Docs/R4-1913500.zip" TargetMode="External"/><Relationship Id="rId21" Type="http://schemas.openxmlformats.org/officeDocument/2006/relationships/hyperlink" Target="http://www.3gpp.org/ftp/TSG_RAN/WG4_Radio/TSGR4_93/Docs/R4-1913312.zip" TargetMode="External"/><Relationship Id="rId34" Type="http://schemas.openxmlformats.org/officeDocument/2006/relationships/hyperlink" Target="http://www.3gpp.org/ftp/TSG_RAN/WG4_Radio/TSGR4_93/Docs/R4-1914641.zip" TargetMode="External"/><Relationship Id="rId42" Type="http://schemas.openxmlformats.org/officeDocument/2006/relationships/hyperlink" Target="http://www.3gpp.org/ftp/TSG_RAN/WG4_Radio/TSGR4_93/Docs/R4-1914786.zip" TargetMode="External"/><Relationship Id="rId47" Type="http://schemas.openxmlformats.org/officeDocument/2006/relationships/hyperlink" Target="http://www.3gpp.org/ftp/TSG_RAN/WG4_Radio/TSGR4_93/Docs/R4-1914966.zip" TargetMode="External"/><Relationship Id="rId50" Type="http://schemas.openxmlformats.org/officeDocument/2006/relationships/hyperlink" Target="http://www.3gpp.org/ftp/TSG_RAN/WG4_Radio/TSGR4_93/Docs/R4-1914997.zip" TargetMode="External"/><Relationship Id="rId55" Type="http://schemas.openxmlformats.org/officeDocument/2006/relationships/hyperlink" Target="http://www.3gpp.org/ftp/TSG_RAN/WG4_Radio/TSGR4_93/Docs/R4-1913586.zip" TargetMode="External"/><Relationship Id="rId63" Type="http://schemas.openxmlformats.org/officeDocument/2006/relationships/hyperlink" Target="http://www.3gpp.org/ftp/TSG_RAN/WG4_Radio/TSGR4_93/Docs/R4-1915010.zip" TargetMode="External"/><Relationship Id="rId68" Type="http://schemas.openxmlformats.org/officeDocument/2006/relationships/hyperlink" Target="http://www.3gpp.org/ftp/TSG_RAN/WG4_Radio/TSGR4_93/Docs/R4-1913587.zip" TargetMode="External"/><Relationship Id="rId76" Type="http://schemas.openxmlformats.org/officeDocument/2006/relationships/hyperlink" Target="http://www.3gpp.org/ftp/TSG_RAN/WG4_Radio/TSGR4_93/Docs/R4-1915070.zip" TargetMode="External"/><Relationship Id="rId84" Type="http://schemas.openxmlformats.org/officeDocument/2006/relationships/hyperlink" Target="http://www.3gpp.org/ftp/TSG_RAN/WG4_Radio/TSGR4_93/Docs/R4-1915068.zip" TargetMode="External"/><Relationship Id="rId89" Type="http://schemas.openxmlformats.org/officeDocument/2006/relationships/hyperlink" Target="http://www.3gpp.org/ftp/TSG_RAN/WG4_Radio/TSGR4_93/Docs/R4-1914122.zip" TargetMode="External"/><Relationship Id="rId97" Type="http://schemas.openxmlformats.org/officeDocument/2006/relationships/hyperlink" Target="http://www.3gpp.org/ftp/TSG_RAN/WG4_Radio/TSGR4_93/Docs/R4-1914787.zip" TargetMode="External"/><Relationship Id="rId7" Type="http://schemas.openxmlformats.org/officeDocument/2006/relationships/endnotes" Target="endnotes.xml"/><Relationship Id="rId71" Type="http://schemas.openxmlformats.org/officeDocument/2006/relationships/hyperlink" Target="http://www.3gpp.org/ftp/TSG_RAN/WG4_Radio/TSGR4_93/Docs/R4-1913682.zip" TargetMode="External"/><Relationship Id="rId92" Type="http://schemas.openxmlformats.org/officeDocument/2006/relationships/hyperlink" Target="http://www.3gpp.org/ftp/TSG_RAN/WG4_Radio/TSGR4_93/Docs/R4-1914446.zip" TargetMode="External"/><Relationship Id="rId2" Type="http://schemas.openxmlformats.org/officeDocument/2006/relationships/numbering" Target="numbering.xml"/><Relationship Id="rId16" Type="http://schemas.openxmlformats.org/officeDocument/2006/relationships/hyperlink" Target="http://www.3gpp.org/ftp/TSG_RAN/WG4_Radio/TSGR4_93/Docs/R4-1913312.zip" TargetMode="External"/><Relationship Id="rId29" Type="http://schemas.openxmlformats.org/officeDocument/2006/relationships/hyperlink" Target="http://www.3gpp.org/ftp/TSG_RAN/WG4_Radio/TSGR4_93/Docs/R4-1913312.zip" TargetMode="External"/><Relationship Id="rId11" Type="http://schemas.openxmlformats.org/officeDocument/2006/relationships/hyperlink" Target="http://www.3gpp.org/ftp/TSG_RAN/WG4_Radio/TSGR4_93/Docs/R4-1914780.zip" TargetMode="External"/><Relationship Id="rId24" Type="http://schemas.openxmlformats.org/officeDocument/2006/relationships/hyperlink" Target="http://www.3gpp.org/ftp/TSG_RAN/WG4_Radio/TSGR4_93/Docs/R4-1913500.zip" TargetMode="External"/><Relationship Id="rId32" Type="http://schemas.openxmlformats.org/officeDocument/2006/relationships/hyperlink" Target="http://www.3gpp.org/ftp/TSG_RAN/WG4_Radio/TSGR4_93/Docs/R4-1915407.zip" TargetMode="External"/><Relationship Id="rId37" Type="http://schemas.openxmlformats.org/officeDocument/2006/relationships/hyperlink" Target="http://www.3gpp.org/ftp/TSG_RAN/WG4_Radio/TSGR4_93/Docs/R4-1914774.zip" TargetMode="External"/><Relationship Id="rId40" Type="http://schemas.openxmlformats.org/officeDocument/2006/relationships/hyperlink" Target="http://www.3gpp.org/ftp/TSG_RAN/WG4_Radio/TSGR4_93/Docs/R4-1914782.zip" TargetMode="External"/><Relationship Id="rId45" Type="http://schemas.openxmlformats.org/officeDocument/2006/relationships/hyperlink" Target="http://www.3gpp.org/ftp/TSG_RAN/WG4_Radio/TSGR4_93/Docs/R4-1914964.zip" TargetMode="External"/><Relationship Id="rId53" Type="http://schemas.openxmlformats.org/officeDocument/2006/relationships/hyperlink" Target="http://www.3gpp.org/ftp/TSG_RAN/WG4_Radio/TSGR4_93/Docs/R4-1915393.zip" TargetMode="External"/><Relationship Id="rId58" Type="http://schemas.openxmlformats.org/officeDocument/2006/relationships/hyperlink" Target="http://www.3gpp.org/ftp/TSG_RAN/WG4_Radio/TSGR4_93/Docs/R4-1914414.zip" TargetMode="External"/><Relationship Id="rId66" Type="http://schemas.openxmlformats.org/officeDocument/2006/relationships/hyperlink" Target="http://www.3gpp.org/ftp/TSG_RAN/WG4_Radio/TSGR4_93/Docs/R4-1913453.zip" TargetMode="External"/><Relationship Id="rId74" Type="http://schemas.openxmlformats.org/officeDocument/2006/relationships/hyperlink" Target="http://www.3gpp.org/ftp/TSG_RAN/WG4_Radio/TSGR4_93/Docs/R4-1915068.zip" TargetMode="External"/><Relationship Id="rId79" Type="http://schemas.openxmlformats.org/officeDocument/2006/relationships/hyperlink" Target="http://www.3gpp.org/ftp/TSG_RAN/WG4_Radio/TSGR4_93/Docs/R4-1913587.zip" TargetMode="External"/><Relationship Id="rId87" Type="http://schemas.openxmlformats.org/officeDocument/2006/relationships/hyperlink" Target="http://www.3gpp.org/ftp/TSG_RAN/WG4_Radio/TSGR4_93/Docs/R4-1913502.zip" TargetMode="External"/><Relationship Id="rId5" Type="http://schemas.openxmlformats.org/officeDocument/2006/relationships/webSettings" Target="webSettings.xml"/><Relationship Id="rId61" Type="http://schemas.openxmlformats.org/officeDocument/2006/relationships/hyperlink" Target="http://www.3gpp.org/ftp/TSG_RAN/WG4_Radio/TSGR4_93/Docs/R4-1914556.zip" TargetMode="External"/><Relationship Id="rId82" Type="http://schemas.openxmlformats.org/officeDocument/2006/relationships/hyperlink" Target="http://www.3gpp.org/ftp/TSG_RAN/WG4_Radio/TSGR4_93/Docs/R4-1913502.zip" TargetMode="External"/><Relationship Id="rId90" Type="http://schemas.openxmlformats.org/officeDocument/2006/relationships/hyperlink" Target="http://www.3gpp.org/ftp/TSG_RAN/WG4_Radio/TSGR4_93/Docs/R4-1914123.zip" TargetMode="External"/><Relationship Id="rId95" Type="http://schemas.openxmlformats.org/officeDocument/2006/relationships/hyperlink" Target="http://www.3gpp.org/ftp/TSG_RAN/WG4_Radio/TSGR4_93/Docs/R4-1914646.zip" TargetMode="External"/><Relationship Id="rId19" Type="http://schemas.openxmlformats.org/officeDocument/2006/relationships/hyperlink" Target="http://www.3gpp.org/ftp/TSG_RAN/WG4_Radio/TSGR4_93/Docs/R4-1915058.zip" TargetMode="External"/><Relationship Id="rId14" Type="http://schemas.openxmlformats.org/officeDocument/2006/relationships/hyperlink" Target="http://www.3gpp.org/ftp/TSG_RAN/WG4_Radio/TSGR4_93/Docs/R4-1915404.zip" TargetMode="External"/><Relationship Id="rId22" Type="http://schemas.openxmlformats.org/officeDocument/2006/relationships/hyperlink" Target="http://www.3gpp.org/ftp/TSG_RAN/WG4_Radio/TSGR4_93/Docs/R4-1913500.zip" TargetMode="External"/><Relationship Id="rId27" Type="http://schemas.openxmlformats.org/officeDocument/2006/relationships/hyperlink" Target="http://www.3gpp.org/ftp/TSG_RAN/WG4_Radio/TSGR4_93/Docs/R4-1913312.zip" TargetMode="External"/><Relationship Id="rId30" Type="http://schemas.openxmlformats.org/officeDocument/2006/relationships/hyperlink" Target="http://www.3gpp.org/ftp/TSG_RAN/WG4_Radio/TSGR4_93/Docs/R4-1913312.zip" TargetMode="External"/><Relationship Id="rId35" Type="http://schemas.openxmlformats.org/officeDocument/2006/relationships/hyperlink" Target="http://www.3gpp.org/ftp/TSG_RAN/WG4_Radio/TSGR4_93/Docs/R4-1914642.zip" TargetMode="External"/><Relationship Id="rId43" Type="http://schemas.openxmlformats.org/officeDocument/2006/relationships/hyperlink" Target="http://www.3gpp.org/ftp/TSG_RAN/WG4_Radio/TSGR4_93/Docs/R4-1914962.zip" TargetMode="External"/><Relationship Id="rId48" Type="http://schemas.openxmlformats.org/officeDocument/2006/relationships/hyperlink" Target="http://www.3gpp.org/ftp/TSG_RAN/WG4_Radio/TSGR4_93/Docs/R4-1914967.zip" TargetMode="External"/><Relationship Id="rId56" Type="http://schemas.openxmlformats.org/officeDocument/2006/relationships/hyperlink" Target="http://www.3gpp.org/ftp/TSG_RAN/WG4_Radio/TSGR4_93/Docs/R4-1913997.zip" TargetMode="External"/><Relationship Id="rId64" Type="http://schemas.openxmlformats.org/officeDocument/2006/relationships/hyperlink" Target="http://www.3gpp.org/ftp/TSG_RAN/WG4_Radio/TSGR4_93/Docs/R4-1915011.zip" TargetMode="External"/><Relationship Id="rId69" Type="http://schemas.openxmlformats.org/officeDocument/2006/relationships/hyperlink" Target="http://www.3gpp.org/ftp/TSG_RAN/WG4_Radio/TSGR4_93/Docs/R4-1913680.zip" TargetMode="External"/><Relationship Id="rId77" Type="http://schemas.openxmlformats.org/officeDocument/2006/relationships/hyperlink" Target="http://www.3gpp.org/ftp/TSG_RAN/WG4_Radio/TSGR4_93/Docs/R4-1915406.zip" TargetMode="External"/><Relationship Id="rId100" Type="http://schemas.openxmlformats.org/officeDocument/2006/relationships/theme" Target="theme/theme1.xml"/><Relationship Id="rId8" Type="http://schemas.openxmlformats.org/officeDocument/2006/relationships/hyperlink" Target="http://www.3gpp.org/ftp/TSG_RAN/WG4_Radio/TSGR4_93/Docs/R4-1913311.zip" TargetMode="External"/><Relationship Id="rId51" Type="http://schemas.openxmlformats.org/officeDocument/2006/relationships/hyperlink" Target="http://www.3gpp.org/ftp/TSG_RAN/WG4_Radio/TSGR4_93/Docs/R4-1914998.zip" TargetMode="External"/><Relationship Id="rId72" Type="http://schemas.openxmlformats.org/officeDocument/2006/relationships/hyperlink" Target="http://www.3gpp.org/ftp/TSG_RAN/WG4_Radio/TSGR4_93/Docs/R4-1914443.zip" TargetMode="External"/><Relationship Id="rId80" Type="http://schemas.openxmlformats.org/officeDocument/2006/relationships/hyperlink" Target="http://www.3gpp.org/ftp/TSG_RAN/WG4_Radio/TSGR4_93/Docs/R4-1913502.zip" TargetMode="External"/><Relationship Id="rId85" Type="http://schemas.openxmlformats.org/officeDocument/2006/relationships/hyperlink" Target="http://www.3gpp.org/ftp/TSG_RAN/WG4_Radio/TSGR4_93/Docs/R4-1913680.zip" TargetMode="External"/><Relationship Id="rId93" Type="http://schemas.openxmlformats.org/officeDocument/2006/relationships/hyperlink" Target="http://www.3gpp.org/ftp/TSG_RAN/WG4_Radio/TSGR4_93/Docs/R4-1914644.zip" TargetMode="External"/><Relationship Id="rId98" Type="http://schemas.openxmlformats.org/officeDocument/2006/relationships/hyperlink" Target="http://www.3gpp.org/ftp/TSG_RAN/WG4_Radio/TSGR4_93/Docs/R4-1915405.zip" TargetMode="External"/><Relationship Id="rId3" Type="http://schemas.openxmlformats.org/officeDocument/2006/relationships/styles" Target="styles.xml"/><Relationship Id="rId12" Type="http://schemas.openxmlformats.org/officeDocument/2006/relationships/hyperlink" Target="http://www.3gpp.org/ftp/TSG_RAN/WG4_Radio/TSGR4_93/Docs/R4-1914788.zip" TargetMode="External"/><Relationship Id="rId17" Type="http://schemas.openxmlformats.org/officeDocument/2006/relationships/hyperlink" Target="http://www.3gpp.org/ftp/TSG_RAN/WG4_Radio/TSGR4_93/Docs/R4-1913500.zip" TargetMode="External"/><Relationship Id="rId25" Type="http://schemas.openxmlformats.org/officeDocument/2006/relationships/hyperlink" Target="http://www.3gpp.org/ftp/TSG_RAN/WG4_Radio/TSGR4_93/Docs/R4-1913500.zip" TargetMode="External"/><Relationship Id="rId33" Type="http://schemas.openxmlformats.org/officeDocument/2006/relationships/hyperlink" Target="http://www.3gpp.org/ftp/TSG_RAN/WG4_Radio/TSGR4_93/Docs/R4-1913313.zip" TargetMode="External"/><Relationship Id="rId38" Type="http://schemas.openxmlformats.org/officeDocument/2006/relationships/hyperlink" Target="http://www.3gpp.org/ftp/TSG_RAN/WG4_Radio/TSGR4_93/Docs/R4-1914775.zip" TargetMode="External"/><Relationship Id="rId46" Type="http://schemas.openxmlformats.org/officeDocument/2006/relationships/hyperlink" Target="http://www.3gpp.org/ftp/TSG_RAN/WG4_Radio/TSGR4_93/Docs/R4-1914965.zip" TargetMode="External"/><Relationship Id="rId59" Type="http://schemas.openxmlformats.org/officeDocument/2006/relationships/hyperlink" Target="http://www.3gpp.org/ftp/TSG_RAN/WG4_Radio/TSGR4_93/Docs/R4-1914415.zip" TargetMode="External"/><Relationship Id="rId67" Type="http://schemas.openxmlformats.org/officeDocument/2006/relationships/hyperlink" Target="http://www.3gpp.org/ftp/TSG_RAN/WG4_Radio/TSGR4_93/Docs/R4-1913502.zip" TargetMode="External"/><Relationship Id="rId20" Type="http://schemas.openxmlformats.org/officeDocument/2006/relationships/hyperlink" Target="http://www.3gpp.org/ftp/TSG_RAN/WG4_Radio/TSGR4_93/Docs/R4-1915407.zip" TargetMode="External"/><Relationship Id="rId41" Type="http://schemas.openxmlformats.org/officeDocument/2006/relationships/hyperlink" Target="http://www.3gpp.org/ftp/TSG_RAN/WG4_Radio/TSGR4_93/Docs/R4-1914785.zip" TargetMode="External"/><Relationship Id="rId54" Type="http://schemas.openxmlformats.org/officeDocument/2006/relationships/hyperlink" Target="http://www.3gpp.org/ftp/TSG_RAN/WG4_Radio/TSGR4_93/Docs/R4-1913484.zip" TargetMode="External"/><Relationship Id="rId62" Type="http://schemas.openxmlformats.org/officeDocument/2006/relationships/hyperlink" Target="http://www.3gpp.org/ftp/TSG_RAN/WG4_Radio/TSGR4_93/Docs/R4-1914557.zip" TargetMode="External"/><Relationship Id="rId70" Type="http://schemas.openxmlformats.org/officeDocument/2006/relationships/hyperlink" Target="http://www.3gpp.org/ftp/TSG_RAN/WG4_Radio/TSGR4_93/Docs/R4-1913681.zip" TargetMode="External"/><Relationship Id="rId75" Type="http://schemas.openxmlformats.org/officeDocument/2006/relationships/hyperlink" Target="http://www.3gpp.org/ftp/TSG_RAN/WG4_Radio/TSGR4_93/Docs/R4-1915069.zip" TargetMode="External"/><Relationship Id="rId83" Type="http://schemas.openxmlformats.org/officeDocument/2006/relationships/hyperlink" Target="http://www.3gpp.org/ftp/TSG_RAN/WG4_Radio/TSGR4_93/Docs/R4-1913502.zip" TargetMode="External"/><Relationship Id="rId88" Type="http://schemas.openxmlformats.org/officeDocument/2006/relationships/hyperlink" Target="http://www.3gpp.org/ftp/TSG_RAN/WG4_Radio/TSGR4_93/Docs/R4-1913863.zip" TargetMode="External"/><Relationship Id="rId91" Type="http://schemas.openxmlformats.org/officeDocument/2006/relationships/hyperlink" Target="http://www.3gpp.org/ftp/TSG_RAN/WG4_Radio/TSGR4_93/Docs/R4-1914445.zip" TargetMode="External"/><Relationship Id="rId96" Type="http://schemas.openxmlformats.org/officeDocument/2006/relationships/hyperlink" Target="http://www.3gpp.org/ftp/TSG_RAN/WG4_Radio/TSGR4_93/Docs/R4-191478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1.wmf"/><Relationship Id="rId23" Type="http://schemas.openxmlformats.org/officeDocument/2006/relationships/hyperlink" Target="http://www.3gpp.org/ftp/TSG_RAN/WG4_Radio/TSGR4_93/Docs/R4-1913500.zip" TargetMode="External"/><Relationship Id="rId28" Type="http://schemas.openxmlformats.org/officeDocument/2006/relationships/hyperlink" Target="http://www.3gpp.org/ftp/TSG_RAN/WG4_Radio/TSGR4_93/Docs/R4-1915058.zip" TargetMode="External"/><Relationship Id="rId36" Type="http://schemas.openxmlformats.org/officeDocument/2006/relationships/hyperlink" Target="http://www.3gpp.org/ftp/TSG_RAN/WG4_Radio/TSGR4_93/Docs/R4-1914643.zip" TargetMode="External"/><Relationship Id="rId49" Type="http://schemas.openxmlformats.org/officeDocument/2006/relationships/hyperlink" Target="http://www.3gpp.org/ftp/TSG_RAN/WG4_Radio/TSGR4_93/Docs/R4-1914968.zip" TargetMode="External"/><Relationship Id="rId57" Type="http://schemas.openxmlformats.org/officeDocument/2006/relationships/hyperlink" Target="http://www.3gpp.org/ftp/TSG_RAN/WG4_Radio/TSGR4_93/Docs/R4-1914005.zip" TargetMode="External"/><Relationship Id="rId10" Type="http://schemas.openxmlformats.org/officeDocument/2006/relationships/hyperlink" Target="http://www.3gpp.org/ftp/TSG_RAN/WG4_Radio/TSGR4_93/Docs/R4-1914442.zip" TargetMode="External"/><Relationship Id="rId31" Type="http://schemas.openxmlformats.org/officeDocument/2006/relationships/hyperlink" Target="http://www.3gpp.org/ftp/TSG_RAN/WG4_Radio/TSGR4_93/Docs/R4-1913312.zip" TargetMode="External"/><Relationship Id="rId44" Type="http://schemas.openxmlformats.org/officeDocument/2006/relationships/hyperlink" Target="http://www.3gpp.org/ftp/TSG_RAN/WG4_Radio/TSGR4_93/Docs/R4-1914963.zip" TargetMode="External"/><Relationship Id="rId52" Type="http://schemas.openxmlformats.org/officeDocument/2006/relationships/hyperlink" Target="http://www.3gpp.org/ftp/TSG_RAN/WG4_Radio/TSGR4_93/Docs/R4-1914999.zip" TargetMode="External"/><Relationship Id="rId60" Type="http://schemas.openxmlformats.org/officeDocument/2006/relationships/hyperlink" Target="http://www.3gpp.org/ftp/TSG_RAN/WG4_Radio/TSGR4_93/Docs/R4-1914555.zip" TargetMode="External"/><Relationship Id="rId65" Type="http://schemas.openxmlformats.org/officeDocument/2006/relationships/hyperlink" Target="http://www.3gpp.org/ftp/TSG_RAN/WG4_Radio/TSGR4_93/Docs/R4-1915403.zip" TargetMode="External"/><Relationship Id="rId73" Type="http://schemas.openxmlformats.org/officeDocument/2006/relationships/hyperlink" Target="http://www.3gpp.org/ftp/TSG_RAN/WG4_Radio/TSGR4_93/Docs/R4-1914444.zip" TargetMode="External"/><Relationship Id="rId78" Type="http://schemas.openxmlformats.org/officeDocument/2006/relationships/hyperlink" Target="http://www.3gpp.org/ftp/TSG_RAN/WG4_Radio/TSGR4_93/Docs/R4-1913587.zip" TargetMode="External"/><Relationship Id="rId81" Type="http://schemas.openxmlformats.org/officeDocument/2006/relationships/hyperlink" Target="http://www.3gpp.org/ftp/TSG_RAN/WG4_Radio/TSGR4_93/Docs/R4-1913502.zip" TargetMode="External"/><Relationship Id="rId86" Type="http://schemas.openxmlformats.org/officeDocument/2006/relationships/hyperlink" Target="http://www.3gpp.org/ftp/TSG_RAN/WG4_Radio/TSGR4_93/Docs/R4-1913502.zip" TargetMode="External"/><Relationship Id="rId94" Type="http://schemas.openxmlformats.org/officeDocument/2006/relationships/hyperlink" Target="http://www.3gpp.org/ftp/TSG_RAN/WG4_Radio/TSGR4_93/Docs/R4-1914645.zip"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4_Radio/TSGR4_93/Docs/R4-1913384.zip" TargetMode="External"/><Relationship Id="rId13" Type="http://schemas.openxmlformats.org/officeDocument/2006/relationships/hyperlink" Target="http://www.3gpp.org/ftp/TSG_RAN/WG4_Radio/TSGR4_93/Docs/R4-1915000.zip" TargetMode="External"/><Relationship Id="rId18" Type="http://schemas.openxmlformats.org/officeDocument/2006/relationships/hyperlink" Target="http://www.3gpp.org/ftp/TSG_RAN/WG4_Radio/TSGR4_93/Docs/R4-1914961.zip" TargetMode="External"/><Relationship Id="rId39" Type="http://schemas.openxmlformats.org/officeDocument/2006/relationships/hyperlink" Target="http://www.3gpp.org/ftp/TSG_RAN/WG4_Radio/TSGR4_93/Docs/R4-191477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ABE3B-603A-4F5C-AA38-F43FE61BD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33</Pages>
  <Words>8529</Words>
  <Characters>44370</Characters>
  <Application>Microsoft Office Word</Application>
  <DocSecurity>0</DocSecurity>
  <Lines>1783</Lines>
  <Paragraphs>1125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52097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Jie</dc:creator>
  <cp:keywords>CTPClassification=CTP_IC:VisualMarkings=, CTPClassification=CTP_PUBLIC:VisualMarkings=, CTPClassification=CTP_NT</cp:keywords>
  <dc:description/>
  <cp:lastModifiedBy>Li, Qiming</cp:lastModifiedBy>
  <cp:revision>76</cp:revision>
  <dcterms:created xsi:type="dcterms:W3CDTF">2019-10-16T10:19:00Z</dcterms:created>
  <dcterms:modified xsi:type="dcterms:W3CDTF">2019-11-22T17:18:00Z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2aa0d831-38f1-4960-a506-d01b1971e8af</vt:lpwstr>
  </property>
  <property fmtid="{D5CDD505-2E9C-101B-9397-08002B2CF9AE}" pid="3" name="CTP_BU">
    <vt:lpwstr>NA</vt:lpwstr>
  </property>
  <property fmtid="{D5CDD505-2E9C-101B-9397-08002B2CF9AE}" pid="4" name="CTP_TimeStamp">
    <vt:lpwstr>2019-11-22 17:18:03Z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